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3C40" w14:textId="77777777" w:rsidR="002650BF" w:rsidRPr="003F6304" w:rsidRDefault="002650BF" w:rsidP="003F6304">
      <w:pPr>
        <w:pStyle w:val="NormalSpaceTM"/>
        <w:rPr>
          <w:b/>
          <w:bCs/>
        </w:rPr>
      </w:pPr>
      <w:r w:rsidRPr="003F6304">
        <w:rPr>
          <w:b/>
          <w:bCs/>
        </w:rPr>
        <w:t>Programmazione mostre e attività di Triennale Milano per il 2024</w:t>
      </w:r>
      <w:r w:rsidRPr="003F6304">
        <w:rPr>
          <w:b/>
          <w:bCs/>
        </w:rPr>
        <w:br/>
      </w:r>
    </w:p>
    <w:p w14:paraId="6F935CEE" w14:textId="77777777" w:rsidR="002650BF" w:rsidRPr="00BE33ED" w:rsidRDefault="002650BF" w:rsidP="003F6304">
      <w:pPr>
        <w:pStyle w:val="NormalSpaceTM"/>
        <w:rPr>
          <w:bCs/>
        </w:rPr>
      </w:pPr>
    </w:p>
    <w:p w14:paraId="73706B18" w14:textId="7803FAF3" w:rsidR="002650BF" w:rsidRPr="003F6304" w:rsidRDefault="002650BF" w:rsidP="003F6304">
      <w:pPr>
        <w:pStyle w:val="NormalSpaceTM"/>
        <w:rPr>
          <w:b/>
          <w:bCs/>
        </w:rPr>
      </w:pPr>
      <w:r w:rsidRPr="003F6304">
        <w:rPr>
          <w:b/>
          <w:bCs/>
        </w:rPr>
        <w:t>Centro ricerca e archivi</w:t>
      </w:r>
      <w:r w:rsidR="003F6304">
        <w:rPr>
          <w:b/>
          <w:bCs/>
        </w:rPr>
        <w:br/>
      </w:r>
      <w:r>
        <w:rPr>
          <w:color w:val="000000"/>
        </w:rPr>
        <w:t xml:space="preserve">Fine gennaio </w:t>
      </w:r>
    </w:p>
    <w:p w14:paraId="3AC96531" w14:textId="537F189B" w:rsidR="002650BF" w:rsidRDefault="002650BF" w:rsidP="003F6304">
      <w:pPr>
        <w:pStyle w:val="NormalSpaceTM"/>
        <w:rPr>
          <w:color w:val="111111"/>
        </w:rPr>
      </w:pPr>
      <w:r>
        <w:rPr>
          <w:color w:val="111111"/>
        </w:rPr>
        <w:t xml:space="preserve">Triennale Milano inaugura un nuovo spazio dedicato alla ricerca, alla memoria e all’innovazione. </w:t>
      </w:r>
      <w:r w:rsidRPr="00BE33ED">
        <w:rPr>
          <w:color w:val="111111"/>
        </w:rPr>
        <w:t>Lo spazio si configur</w:t>
      </w:r>
      <w:r>
        <w:rPr>
          <w:color w:val="111111"/>
        </w:rPr>
        <w:t>a</w:t>
      </w:r>
      <w:r w:rsidRPr="00BE33ED">
        <w:rPr>
          <w:color w:val="111111"/>
        </w:rPr>
        <w:t xml:space="preserve"> come un luogo dove sarà possibile consultare i materiali degli archivi </w:t>
      </w:r>
      <w:r>
        <w:rPr>
          <w:color w:val="111111"/>
        </w:rPr>
        <w:t xml:space="preserve">– </w:t>
      </w:r>
      <w:r w:rsidRPr="00BE33ED">
        <w:rPr>
          <w:color w:val="111111"/>
        </w:rPr>
        <w:t>migliaia di disegni, progetti, foto, lettere, testi, tutti digitalizzati</w:t>
      </w:r>
      <w:r>
        <w:rPr>
          <w:color w:val="111111"/>
        </w:rPr>
        <w:t xml:space="preserve"> –</w:t>
      </w:r>
      <w:r w:rsidRPr="00BE33ED">
        <w:rPr>
          <w:color w:val="111111"/>
        </w:rPr>
        <w:t xml:space="preserve"> ma anche fare ricerca e sviluppare idee per il futuro grazie al Centro </w:t>
      </w:r>
      <w:r>
        <w:rPr>
          <w:color w:val="111111"/>
        </w:rPr>
        <w:t xml:space="preserve">studi </w:t>
      </w:r>
      <w:r w:rsidRPr="00BE33ED">
        <w:rPr>
          <w:color w:val="111111"/>
        </w:rPr>
        <w:t>di Triennale</w:t>
      </w:r>
      <w:r>
        <w:rPr>
          <w:color w:val="111111"/>
        </w:rPr>
        <w:t xml:space="preserve">, che dopo </w:t>
      </w:r>
      <w:r w:rsidR="00F4677C">
        <w:rPr>
          <w:color w:val="111111"/>
        </w:rPr>
        <w:t>oltre trent’</w:t>
      </w:r>
      <w:r>
        <w:rPr>
          <w:color w:val="111111"/>
        </w:rPr>
        <w:t>anni viene riattivato e</w:t>
      </w:r>
      <w:r w:rsidRPr="00BE33ED">
        <w:rPr>
          <w:color w:val="111111"/>
        </w:rPr>
        <w:t xml:space="preserve"> che si collocherà proprio in questo spazio. Un progetto di valorizzazione, condivisione e interazione che riguarda un vasto patrimonio, fino a oggi archiviato e conservato all’interno del Palazzo dell’Arte. Uno spazio dove incontrarsi e confrontarsi, ammirare o fermarsi a lungo per approfondire e fare ricerca, interagire in modo diretto con gli archivi e le collezioni di Triennale, ma anche per costruire un nuovo polo attrattivo di discussione e di scambio per la valorizzazione di tutti gli archivi del progetto.</w:t>
      </w:r>
    </w:p>
    <w:p w14:paraId="693617F7" w14:textId="77777777" w:rsidR="00105AB7" w:rsidRPr="00BE33ED" w:rsidRDefault="00105AB7" w:rsidP="003F6304">
      <w:pPr>
        <w:pStyle w:val="NormalSpaceTM"/>
        <w:rPr>
          <w:color w:val="111111"/>
        </w:rPr>
      </w:pPr>
    </w:p>
    <w:p w14:paraId="67DF7ED2" w14:textId="6131B994" w:rsidR="00105AB7" w:rsidRDefault="00105AB7" w:rsidP="003F6304">
      <w:pPr>
        <w:pStyle w:val="NormalSpaceTM"/>
        <w:rPr>
          <w:b/>
          <w:bCs/>
        </w:rPr>
      </w:pPr>
      <w:r w:rsidRPr="00105AB7">
        <w:rPr>
          <w:b/>
          <w:bCs/>
        </w:rPr>
        <w:t>Museo del Design Italiano</w:t>
      </w:r>
      <w:r>
        <w:rPr>
          <w:b/>
          <w:bCs/>
        </w:rPr>
        <w:br/>
      </w:r>
      <w:r w:rsidRPr="00105AB7">
        <w:t xml:space="preserve">Diretto da: Marco </w:t>
      </w:r>
      <w:proofErr w:type="spellStart"/>
      <w:r w:rsidRPr="00105AB7">
        <w:t>Sammicheli</w:t>
      </w:r>
      <w:proofErr w:type="spellEnd"/>
      <w:r w:rsidRPr="00105AB7">
        <w:br/>
        <w:t>Allestimento di: Paolo Giacomazzi Design Studio</w:t>
      </w:r>
      <w:r w:rsidRPr="00105AB7">
        <w:br/>
      </w:r>
    </w:p>
    <w:p w14:paraId="71373F4B" w14:textId="01232D75" w:rsidR="00105AB7" w:rsidRPr="00105AB7" w:rsidRDefault="00105AB7" w:rsidP="00105AB7">
      <w:pPr>
        <w:rPr>
          <w:rFonts w:ascii="Riforma LL" w:eastAsiaTheme="minorHAnsi" w:hAnsi="Riforma LL" w:cstheme="minorBidi"/>
          <w:kern w:val="20"/>
          <w:sz w:val="20"/>
          <w:szCs w:val="20"/>
          <w:lang w:eastAsia="en-US"/>
        </w:rPr>
      </w:pPr>
      <w:r w:rsidRPr="00105AB7">
        <w:rPr>
          <w:rFonts w:ascii="Riforma LL" w:eastAsiaTheme="minorHAnsi" w:hAnsi="Riforma LL" w:cstheme="minorBidi"/>
          <w:kern w:val="20"/>
          <w:sz w:val="20"/>
          <w:szCs w:val="20"/>
          <w:lang w:eastAsia="en-US"/>
        </w:rPr>
        <w:t xml:space="preserve">Il Museo del Design Italiano </w:t>
      </w:r>
      <w:r w:rsidRPr="00105AB7">
        <w:rPr>
          <w:rFonts w:ascii="Riforma LL" w:eastAsiaTheme="minorHAnsi" w:hAnsi="Riforma LL" w:cstheme="minorBidi"/>
          <w:kern w:val="20"/>
          <w:sz w:val="20"/>
          <w:szCs w:val="20"/>
          <w:lang w:eastAsia="en-US"/>
        </w:rPr>
        <w:t xml:space="preserve">presenta </w:t>
      </w:r>
      <w:r w:rsidRPr="00105AB7">
        <w:rPr>
          <w:rFonts w:ascii="Riforma LL" w:eastAsiaTheme="minorHAnsi" w:hAnsi="Riforma LL" w:cstheme="minorBidi"/>
          <w:kern w:val="20"/>
          <w:sz w:val="20"/>
          <w:szCs w:val="20"/>
          <w:lang w:eastAsia="en-US"/>
        </w:rPr>
        <w:t>un percorso</w:t>
      </w:r>
      <w:r w:rsidRPr="00105AB7">
        <w:rPr>
          <w:rFonts w:ascii="Riforma LL" w:eastAsiaTheme="minorHAnsi" w:hAnsi="Riforma LL" w:cstheme="minorBidi"/>
          <w:kern w:val="20"/>
          <w:sz w:val="20"/>
          <w:szCs w:val="20"/>
          <w:lang w:eastAsia="en-US"/>
        </w:rPr>
        <w:t xml:space="preserve"> espositivo</w:t>
      </w:r>
      <w:r w:rsidRPr="00105AB7">
        <w:rPr>
          <w:rFonts w:ascii="Riforma LL" w:eastAsiaTheme="minorHAnsi" w:hAnsi="Riforma LL" w:cstheme="minorBidi"/>
          <w:kern w:val="20"/>
          <w:sz w:val="20"/>
          <w:szCs w:val="20"/>
          <w:lang w:eastAsia="en-US"/>
        </w:rPr>
        <w:t xml:space="preserve"> che parte dalla fondazione dell’istituzione nel 1923 e arriva allo sviluppo delle ricerche tecnologiche, materiche e sociali che hanno trasformato l’identità, l’estetica e i tratti principali del design italiano. Il percorso espositivo presenta oltre 300 oggetti della Collezione permanente che, messi in relazione con la storia dell'istituzione, raccontano il design italiano attraverso la ricostruzione di alcuni interni domestici. Un viaggio che culmina nella Design Platform, spazio che ospita mostre temporanee di giovani designer e nuove forme.</w:t>
      </w:r>
    </w:p>
    <w:p w14:paraId="19A026C3" w14:textId="77777777" w:rsidR="00105AB7" w:rsidRDefault="00105AB7" w:rsidP="003F6304">
      <w:pPr>
        <w:pStyle w:val="NormalSpaceTM"/>
        <w:rPr>
          <w:b/>
          <w:bCs/>
        </w:rPr>
      </w:pPr>
    </w:p>
    <w:p w14:paraId="483EB925" w14:textId="5B424D66" w:rsidR="002650BF" w:rsidRPr="00A26256" w:rsidRDefault="002650BF" w:rsidP="003F6304">
      <w:pPr>
        <w:pStyle w:val="NormalSpaceTM"/>
        <w:rPr>
          <w:b/>
          <w:bCs/>
        </w:rPr>
      </w:pPr>
      <w:r w:rsidRPr="00A26256">
        <w:rPr>
          <w:b/>
          <w:bCs/>
        </w:rPr>
        <w:t xml:space="preserve">Tailoring school. A </w:t>
      </w:r>
      <w:proofErr w:type="spellStart"/>
      <w:r w:rsidRPr="00A26256">
        <w:rPr>
          <w:b/>
          <w:bCs/>
        </w:rPr>
        <w:t>journey</w:t>
      </w:r>
      <w:proofErr w:type="spellEnd"/>
      <w:r w:rsidRPr="00A26256">
        <w:rPr>
          <w:b/>
          <w:bCs/>
        </w:rPr>
        <w:t xml:space="preserve"> </w:t>
      </w:r>
      <w:proofErr w:type="spellStart"/>
      <w:r w:rsidRPr="00A26256">
        <w:rPr>
          <w:b/>
          <w:bCs/>
        </w:rPr>
        <w:t>into</w:t>
      </w:r>
      <w:proofErr w:type="spellEnd"/>
      <w:r w:rsidRPr="00A26256">
        <w:rPr>
          <w:b/>
          <w:bCs/>
        </w:rPr>
        <w:t xml:space="preserve"> </w:t>
      </w:r>
      <w:proofErr w:type="spellStart"/>
      <w:r w:rsidRPr="00A26256">
        <w:rPr>
          <w:b/>
          <w:bCs/>
        </w:rPr>
        <w:t>education</w:t>
      </w:r>
      <w:proofErr w:type="spellEnd"/>
      <w:r w:rsidR="003F6304" w:rsidRPr="00A26256">
        <w:rPr>
          <w:b/>
          <w:bCs/>
        </w:rPr>
        <w:br/>
      </w:r>
      <w:r w:rsidRPr="00BE33ED">
        <w:rPr>
          <w:color w:val="111111"/>
        </w:rPr>
        <w:t>In collaborazione con</w:t>
      </w:r>
      <w:r>
        <w:rPr>
          <w:color w:val="111111"/>
        </w:rPr>
        <w:t>:</w:t>
      </w:r>
      <w:r w:rsidRPr="00BE33ED">
        <w:rPr>
          <w:color w:val="111111"/>
        </w:rPr>
        <w:t xml:space="preserve"> Kiton</w:t>
      </w:r>
      <w:r w:rsidR="003F6304" w:rsidRPr="00A26256">
        <w:rPr>
          <w:b/>
          <w:bCs/>
        </w:rPr>
        <w:br/>
      </w:r>
      <w:r w:rsidRPr="00BE33ED">
        <w:rPr>
          <w:color w:val="111111"/>
        </w:rPr>
        <w:t>A cura di</w:t>
      </w:r>
      <w:r>
        <w:rPr>
          <w:color w:val="111111"/>
        </w:rPr>
        <w:t>:</w:t>
      </w:r>
      <w:r w:rsidRPr="00BE33ED">
        <w:rPr>
          <w:color w:val="111111"/>
        </w:rPr>
        <w:t xml:space="preserve"> Luca Stoppini</w:t>
      </w:r>
      <w:r w:rsidR="003F6304" w:rsidRPr="00A26256">
        <w:rPr>
          <w:b/>
          <w:bCs/>
        </w:rPr>
        <w:br/>
      </w:r>
      <w:r w:rsidRPr="00BE33ED">
        <w:rPr>
          <w:color w:val="111111"/>
        </w:rPr>
        <w:t>12</w:t>
      </w:r>
      <w:r w:rsidR="003F6304" w:rsidRPr="00A74D0F">
        <w:rPr>
          <w:color w:val="111111"/>
        </w:rPr>
        <w:t xml:space="preserve"> – </w:t>
      </w:r>
      <w:r w:rsidRPr="00BE33ED">
        <w:rPr>
          <w:color w:val="111111"/>
        </w:rPr>
        <w:t xml:space="preserve">16 gennaio </w:t>
      </w:r>
      <w:r w:rsidR="003F6304" w:rsidRPr="00A26256">
        <w:rPr>
          <w:b/>
          <w:bCs/>
        </w:rPr>
        <w:br/>
      </w:r>
      <w:r w:rsidRPr="00BE33ED">
        <w:rPr>
          <w:color w:val="111111"/>
        </w:rPr>
        <w:t xml:space="preserve">Salone </w:t>
      </w:r>
      <w:r>
        <w:rPr>
          <w:color w:val="111111"/>
        </w:rPr>
        <w:t>d</w:t>
      </w:r>
      <w:r w:rsidRPr="00BE33ED">
        <w:rPr>
          <w:color w:val="111111"/>
        </w:rPr>
        <w:t>'Onore</w:t>
      </w:r>
    </w:p>
    <w:p w14:paraId="29519350" w14:textId="77777777" w:rsidR="002650BF" w:rsidRPr="0017659F" w:rsidRDefault="002650BF" w:rsidP="003F6304">
      <w:pPr>
        <w:pStyle w:val="NormalSpaceTM"/>
      </w:pPr>
      <w:r w:rsidRPr="0017659F">
        <w:t xml:space="preserve">Triennale Milano e Kiton collaborano a un progetto dedicato alla formazione che prende le mosse dall’esperienza della </w:t>
      </w:r>
      <w:r w:rsidRPr="001050CF">
        <w:t>Scuola di Alta Sartoria</w:t>
      </w:r>
      <w:r w:rsidRPr="0017659F">
        <w:t xml:space="preserve"> che il marchio napoletano ha fondato nel 2000 e che da ventitré anni rappresenta un progetto formativo d’eccellenza, necessario per custodire le tradizioni e garantire la continuità dell'arte sartoriale nel mondo.</w:t>
      </w:r>
      <w:r>
        <w:t xml:space="preserve"> </w:t>
      </w:r>
      <w:r w:rsidRPr="0017659F">
        <w:t xml:space="preserve">La collaborazione si struttura in una </w:t>
      </w:r>
      <w:r w:rsidRPr="0017659F">
        <w:rPr>
          <w:bCs/>
        </w:rPr>
        <w:t>mostra coprodotta</w:t>
      </w:r>
      <w:r w:rsidRPr="0017659F">
        <w:t xml:space="preserve"> da Triennale e Kiton</w:t>
      </w:r>
      <w:r>
        <w:t xml:space="preserve">, </w:t>
      </w:r>
      <w:r w:rsidRPr="0017659F">
        <w:t xml:space="preserve">presentata </w:t>
      </w:r>
      <w:r w:rsidRPr="0017659F">
        <w:rPr>
          <w:color w:val="222222"/>
          <w:shd w:val="clear" w:color="auto" w:fill="FFFFFF"/>
        </w:rPr>
        <w:t>durante la Milano Fashion Week</w:t>
      </w:r>
      <w:r>
        <w:rPr>
          <w:color w:val="222222"/>
          <w:shd w:val="clear" w:color="auto" w:fill="FFFFFF"/>
        </w:rPr>
        <w:t>,</w:t>
      </w:r>
      <w:r w:rsidRPr="0017659F">
        <w:rPr>
          <w:color w:val="222222"/>
          <w:shd w:val="clear" w:color="auto" w:fill="FFFFFF"/>
        </w:rPr>
        <w:t xml:space="preserve"> e da una </w:t>
      </w:r>
      <w:r w:rsidRPr="0017659F">
        <w:rPr>
          <w:bCs/>
          <w:color w:val="222222"/>
          <w:shd w:val="clear" w:color="auto" w:fill="FFFFFF"/>
        </w:rPr>
        <w:t>serie di appuntamenti</w:t>
      </w:r>
      <w:r w:rsidRPr="0017659F">
        <w:rPr>
          <w:color w:val="222222"/>
          <w:shd w:val="clear" w:color="auto" w:fill="FFFFFF"/>
        </w:rPr>
        <w:t xml:space="preserve"> che intendono v</w:t>
      </w:r>
      <w:r w:rsidRPr="0017659F">
        <w:t>alorizzare l’esperienza formativa e far conoscere un modello virtuoso e replicabile in altri contesti.</w:t>
      </w:r>
      <w:r>
        <w:t xml:space="preserve"> </w:t>
      </w:r>
      <w:r w:rsidRPr="0017659F">
        <w:t>La mostra</w:t>
      </w:r>
      <w:r>
        <w:t xml:space="preserve"> </w:t>
      </w:r>
      <w:r w:rsidRPr="0017659F">
        <w:t>si propone di raccontare l’eredità culturale e la tradizione sartoriale napoletana che la scuola porta con sé</w:t>
      </w:r>
      <w:r>
        <w:t xml:space="preserve">; inoltre, nel periodo di apertura si svolgeranno </w:t>
      </w:r>
      <w:r w:rsidRPr="0017659F">
        <w:t>incontri e attività in cui saranno coinvolte diverse scuole di formazione del territorio.</w:t>
      </w:r>
    </w:p>
    <w:p w14:paraId="79F15F92" w14:textId="77777777" w:rsidR="002650BF" w:rsidRDefault="002650BF" w:rsidP="003F6304">
      <w:pPr>
        <w:pStyle w:val="NormalSpaceTM"/>
      </w:pPr>
    </w:p>
    <w:p w14:paraId="6F366486" w14:textId="315C6D48" w:rsidR="002650BF" w:rsidRPr="003F6304" w:rsidRDefault="002650BF" w:rsidP="003F6304">
      <w:pPr>
        <w:pStyle w:val="NormalSpaceTM"/>
      </w:pPr>
      <w:r w:rsidRPr="003F6304">
        <w:rPr>
          <w:b/>
          <w:bCs/>
        </w:rPr>
        <w:lastRenderedPageBreak/>
        <w:t>Giovane Fotografia Italiana | Premio Luigi Ghirri</w:t>
      </w:r>
      <w:r w:rsidR="003F6304" w:rsidRPr="003F6304">
        <w:rPr>
          <w:b/>
          <w:bCs/>
        </w:rPr>
        <w:br/>
      </w:r>
      <w:r w:rsidRPr="003F6304">
        <w:rPr>
          <w:b/>
          <w:bCs/>
        </w:rPr>
        <w:t>Giulia Mangione. The Fall </w:t>
      </w:r>
      <w:r w:rsidR="003F6304" w:rsidRPr="003F6304">
        <w:rPr>
          <w:b/>
          <w:bCs/>
        </w:rPr>
        <w:br/>
      </w:r>
      <w:r w:rsidRPr="00BE33ED">
        <w:rPr>
          <w:color w:val="111111"/>
        </w:rPr>
        <w:t>In collaborazione con</w:t>
      </w:r>
      <w:r>
        <w:rPr>
          <w:color w:val="111111"/>
        </w:rPr>
        <w:t>:</w:t>
      </w:r>
      <w:r w:rsidRPr="00BE33ED">
        <w:rPr>
          <w:color w:val="111111"/>
        </w:rPr>
        <w:t xml:space="preserve"> Comune di Reggio Emilia</w:t>
      </w:r>
      <w:r w:rsidR="003F6304">
        <w:br/>
      </w:r>
      <w:r>
        <w:t>A cura di: Ilaria Campioli e Daniele De Luigi</w:t>
      </w:r>
      <w:r w:rsidR="003F6304">
        <w:br/>
      </w:r>
      <w:r w:rsidRPr="00A74D0F">
        <w:rPr>
          <w:color w:val="111111"/>
        </w:rPr>
        <w:t xml:space="preserve">17 gennaio – 18 febbraio </w:t>
      </w:r>
      <w:r w:rsidR="003F6304">
        <w:br/>
      </w:r>
      <w:r w:rsidRPr="00BE33ED">
        <w:rPr>
          <w:color w:val="111111"/>
        </w:rPr>
        <w:t>Impluvium</w:t>
      </w:r>
    </w:p>
    <w:p w14:paraId="71B6DA3F" w14:textId="199DF34D" w:rsidR="002650BF" w:rsidRPr="00BE33ED" w:rsidRDefault="002650BF" w:rsidP="003F6304">
      <w:pPr>
        <w:pStyle w:val="NormalSpaceTM"/>
        <w:rPr>
          <w:color w:val="111111"/>
        </w:rPr>
      </w:pPr>
      <w:r w:rsidRPr="00BE33ED">
        <w:rPr>
          <w:color w:val="111111"/>
        </w:rPr>
        <w:t xml:space="preserve">Giulia Mangione è la vincitrice di </w:t>
      </w:r>
      <w:r w:rsidRPr="00BE33ED">
        <w:rPr>
          <w:bCs/>
        </w:rPr>
        <w:t>Giovane Fotografia Italiana</w:t>
      </w:r>
      <w:r w:rsidRPr="00BE33ED">
        <w:rPr>
          <w:bCs/>
          <w:color w:val="111111"/>
        </w:rPr>
        <w:t xml:space="preserve"> |</w:t>
      </w:r>
      <w:r w:rsidRPr="00BE33ED">
        <w:rPr>
          <w:color w:val="111111"/>
        </w:rPr>
        <w:t xml:space="preserve"> Premio Luigi Ghirri 2023. Con il progetto </w:t>
      </w:r>
      <w:r w:rsidRPr="00927CE0">
        <w:rPr>
          <w:i/>
          <w:color w:val="111111"/>
        </w:rPr>
        <w:t>The Fall</w:t>
      </w:r>
      <w:r w:rsidRPr="00BE33ED">
        <w:rPr>
          <w:color w:val="111111"/>
        </w:rPr>
        <w:t xml:space="preserve"> presenta in Triennale una serie di fotografie che </w:t>
      </w:r>
      <w:r w:rsidRPr="00927CE0">
        <w:rPr>
          <w:color w:val="111111"/>
        </w:rPr>
        <w:t xml:space="preserve">guardano ai miti popolari attorno al tema dell'Apocalisse e le teorie del complotto a essa associate. </w:t>
      </w:r>
      <w:r w:rsidRPr="00927CE0">
        <w:rPr>
          <w:highlight w:val="white"/>
        </w:rPr>
        <w:t>Il progetto riflette su come l'appartenenza a una comunità o a un culto religioso possa far sentire le persone più sicure e protette da ciò che temono possa accadere</w:t>
      </w:r>
      <w:r w:rsidRPr="00927CE0">
        <w:rPr>
          <w:color w:val="111111"/>
        </w:rPr>
        <w:t xml:space="preserve">. </w:t>
      </w:r>
      <w:r w:rsidRPr="00927CE0">
        <w:rPr>
          <w:highlight w:val="white"/>
        </w:rPr>
        <w:t xml:space="preserve">Giovane Fotografia Italiana | Premio Luigi Ghirri è un progetto promosso dal Comune di Reggio Emilia, di cui Triennale Milano è partner dal 2022, dedicato alla scoperta e valorizzazione di talenti emergenti della fotografia in Italia. </w:t>
      </w:r>
    </w:p>
    <w:p w14:paraId="0EDF9947" w14:textId="77777777" w:rsidR="002650BF" w:rsidRPr="002650BF" w:rsidRDefault="002650BF" w:rsidP="003F6304">
      <w:pPr>
        <w:pStyle w:val="NormalSpaceTM"/>
      </w:pPr>
    </w:p>
    <w:p w14:paraId="671A0A3D" w14:textId="3CABD6A1" w:rsidR="002650BF" w:rsidRPr="00A26256" w:rsidRDefault="002650BF" w:rsidP="003F6304">
      <w:pPr>
        <w:pStyle w:val="NormalSpaceTM"/>
      </w:pPr>
      <w:r w:rsidRPr="00A26256">
        <w:rPr>
          <w:b/>
          <w:bCs/>
        </w:rPr>
        <w:t xml:space="preserve">Juergen Teller, i </w:t>
      </w:r>
      <w:proofErr w:type="spellStart"/>
      <w:r w:rsidRPr="00A26256">
        <w:rPr>
          <w:b/>
          <w:bCs/>
        </w:rPr>
        <w:t>need</w:t>
      </w:r>
      <w:proofErr w:type="spellEnd"/>
      <w:r w:rsidRPr="00A26256">
        <w:rPr>
          <w:b/>
          <w:bCs/>
        </w:rPr>
        <w:t xml:space="preserve"> to live </w:t>
      </w:r>
      <w:r w:rsidR="003F6304" w:rsidRPr="00A26256">
        <w:rPr>
          <w:b/>
          <w:bCs/>
        </w:rPr>
        <w:br/>
      </w:r>
      <w:r w:rsidRPr="00BE33ED">
        <w:rPr>
          <w:color w:val="111111"/>
        </w:rPr>
        <w:t>A cura di</w:t>
      </w:r>
      <w:r>
        <w:rPr>
          <w:color w:val="111111"/>
        </w:rPr>
        <w:t>:</w:t>
      </w:r>
      <w:r w:rsidRPr="00BE33ED">
        <w:rPr>
          <w:color w:val="111111"/>
        </w:rPr>
        <w:t xml:space="preserve"> Thomas </w:t>
      </w:r>
      <w:proofErr w:type="spellStart"/>
      <w:r w:rsidRPr="00BE33ED">
        <w:rPr>
          <w:color w:val="111111"/>
        </w:rPr>
        <w:t>Weski</w:t>
      </w:r>
      <w:proofErr w:type="spellEnd"/>
      <w:r w:rsidR="003F6304" w:rsidRPr="00A26256">
        <w:br/>
      </w:r>
      <w:r>
        <w:rPr>
          <w:color w:val="111111"/>
        </w:rPr>
        <w:t>I</w:t>
      </w:r>
      <w:r w:rsidRPr="00BE33ED">
        <w:rPr>
          <w:color w:val="111111"/>
        </w:rPr>
        <w:t>n collaborazione con</w:t>
      </w:r>
      <w:r>
        <w:rPr>
          <w:color w:val="111111"/>
        </w:rPr>
        <w:t>:</w:t>
      </w:r>
      <w:r w:rsidRPr="00BE33ED">
        <w:rPr>
          <w:color w:val="111111"/>
        </w:rPr>
        <w:t xml:space="preserve"> Juergen Teller e </w:t>
      </w:r>
      <w:proofErr w:type="spellStart"/>
      <w:r w:rsidRPr="00BE33ED">
        <w:rPr>
          <w:color w:val="111111"/>
        </w:rPr>
        <w:t>Dovile</w:t>
      </w:r>
      <w:proofErr w:type="spellEnd"/>
      <w:r w:rsidRPr="00BE33ED">
        <w:rPr>
          <w:color w:val="111111"/>
        </w:rPr>
        <w:t xml:space="preserve"> </w:t>
      </w:r>
      <w:proofErr w:type="spellStart"/>
      <w:r w:rsidRPr="00BE33ED">
        <w:rPr>
          <w:color w:val="111111"/>
        </w:rPr>
        <w:t>Drizyte</w:t>
      </w:r>
      <w:proofErr w:type="spellEnd"/>
      <w:r w:rsidR="003F6304" w:rsidRPr="00A26256">
        <w:br/>
      </w:r>
      <w:r w:rsidRPr="00BE33ED">
        <w:rPr>
          <w:color w:val="111111"/>
        </w:rPr>
        <w:t>Progetto</w:t>
      </w:r>
      <w:r>
        <w:rPr>
          <w:color w:val="111111"/>
        </w:rPr>
        <w:t xml:space="preserve"> di</w:t>
      </w:r>
      <w:r w:rsidRPr="00BE33ED">
        <w:rPr>
          <w:color w:val="111111"/>
        </w:rPr>
        <w:t xml:space="preserve"> allestimento</w:t>
      </w:r>
      <w:r>
        <w:rPr>
          <w:color w:val="111111"/>
        </w:rPr>
        <w:t>:</w:t>
      </w:r>
      <w:r w:rsidRPr="00BE33ED">
        <w:rPr>
          <w:color w:val="111111"/>
        </w:rPr>
        <w:t xml:space="preserve"> 6a </w:t>
      </w:r>
      <w:proofErr w:type="spellStart"/>
      <w:r w:rsidRPr="00BE33ED">
        <w:rPr>
          <w:color w:val="111111"/>
        </w:rPr>
        <w:t>architects</w:t>
      </w:r>
      <w:proofErr w:type="spellEnd"/>
      <w:r w:rsidRPr="00BE33ED">
        <w:rPr>
          <w:color w:val="111111"/>
        </w:rPr>
        <w:t>, Londra</w:t>
      </w:r>
      <w:r w:rsidR="003F6304" w:rsidRPr="00A26256">
        <w:br/>
      </w:r>
      <w:r w:rsidRPr="00BE33ED">
        <w:rPr>
          <w:color w:val="111111"/>
        </w:rPr>
        <w:t xml:space="preserve">27 gennaio </w:t>
      </w:r>
      <w:r>
        <w:rPr>
          <w:color w:val="111111"/>
        </w:rPr>
        <w:t xml:space="preserve">– </w:t>
      </w:r>
      <w:r w:rsidRPr="00BE33ED">
        <w:rPr>
          <w:color w:val="111111"/>
        </w:rPr>
        <w:t xml:space="preserve">1 aprile </w:t>
      </w:r>
      <w:r w:rsidR="003F6304" w:rsidRPr="00A26256">
        <w:br/>
      </w:r>
      <w:r w:rsidRPr="00BE33ED">
        <w:rPr>
          <w:color w:val="111111"/>
        </w:rPr>
        <w:t>Galleria</w:t>
      </w:r>
    </w:p>
    <w:p w14:paraId="6D07A744" w14:textId="77777777" w:rsidR="002650BF" w:rsidRPr="00BE33ED" w:rsidRDefault="002650BF" w:rsidP="003F6304">
      <w:pPr>
        <w:pStyle w:val="NormalSpaceTM"/>
        <w:rPr>
          <w:color w:val="111111"/>
        </w:rPr>
      </w:pPr>
      <w:r w:rsidRPr="00BE33ED">
        <w:rPr>
          <w:color w:val="111111"/>
        </w:rPr>
        <w:t xml:space="preserve">La mostra presenta un corpus di opere del fotografo tedesco Juergen Teller, </w:t>
      </w:r>
      <w:r>
        <w:rPr>
          <w:color w:val="111111"/>
        </w:rPr>
        <w:t xml:space="preserve">una delle figure più importanti della fotografia internazionale, </w:t>
      </w:r>
      <w:r w:rsidRPr="00BE33ED">
        <w:rPr>
          <w:color w:val="111111"/>
        </w:rPr>
        <w:t xml:space="preserve">attivo dalla prima metà degli anni </w:t>
      </w:r>
      <w:r>
        <w:rPr>
          <w:color w:val="111111"/>
        </w:rPr>
        <w:t>Novanta</w:t>
      </w:r>
      <w:r w:rsidRPr="00BE33ED">
        <w:rPr>
          <w:color w:val="111111"/>
        </w:rPr>
        <w:t xml:space="preserve">. Nella sua pratica, Teller ha abbracciato una vasta gamma di generi che spaziano dai paesaggi alle nature morte, dai ritratti e autoritratti alla moda, includendo anche l’integrazione di testi all’interno delle sue narrazioni fotografiche. L’esposizione presenta circa </w:t>
      </w:r>
      <w:r w:rsidRPr="00A45896">
        <w:rPr>
          <w:color w:val="111111"/>
        </w:rPr>
        <w:t>400</w:t>
      </w:r>
      <w:r w:rsidRPr="00BE33ED">
        <w:rPr>
          <w:color w:val="111111"/>
        </w:rPr>
        <w:t xml:space="preserve"> fotografie, corredate da una selezione di immagini, video e installazioni provenienti dall’archivio del fotografo. La mostra, la più grande rassegna del lavoro dell'artista mai realizzata, </w:t>
      </w:r>
      <w:r>
        <w:rPr>
          <w:color w:val="111111"/>
        </w:rPr>
        <w:t xml:space="preserve">sarà presentata </w:t>
      </w:r>
      <w:r w:rsidRPr="00A45896">
        <w:rPr>
          <w:color w:val="111111"/>
        </w:rPr>
        <w:t xml:space="preserve">al Grand Palais </w:t>
      </w:r>
      <w:proofErr w:type="spellStart"/>
      <w:r w:rsidRPr="00A45896">
        <w:rPr>
          <w:color w:val="111111"/>
        </w:rPr>
        <w:t>Éphémère</w:t>
      </w:r>
      <w:proofErr w:type="spellEnd"/>
      <w:r w:rsidRPr="00A45896">
        <w:rPr>
          <w:color w:val="111111"/>
        </w:rPr>
        <w:t xml:space="preserve"> a Parigi da dicembre 2023 a gennaio 2024.</w:t>
      </w:r>
      <w:r>
        <w:rPr>
          <w:color w:val="111111"/>
        </w:rPr>
        <w:t xml:space="preserve"> </w:t>
      </w:r>
    </w:p>
    <w:p w14:paraId="3A9F4C58" w14:textId="77777777" w:rsidR="002650BF" w:rsidRDefault="002650BF" w:rsidP="003F6304">
      <w:pPr>
        <w:pStyle w:val="NormalSpaceTM"/>
        <w:rPr>
          <w:color w:val="111111"/>
        </w:rPr>
      </w:pPr>
    </w:p>
    <w:p w14:paraId="0A7AF006" w14:textId="385AE225" w:rsidR="000E6A38" w:rsidRPr="003F6304" w:rsidRDefault="002650BF" w:rsidP="003F6304">
      <w:pPr>
        <w:pStyle w:val="NormalSpaceTM"/>
        <w:rPr>
          <w:color w:val="111111"/>
        </w:rPr>
      </w:pPr>
      <w:r w:rsidRPr="00AF2D55">
        <w:rPr>
          <w:b/>
          <w:bCs/>
          <w:color w:val="111111"/>
        </w:rPr>
        <w:t xml:space="preserve">I 25 anni del </w:t>
      </w:r>
      <w:proofErr w:type="spellStart"/>
      <w:r w:rsidRPr="00AF2D55">
        <w:rPr>
          <w:b/>
          <w:bCs/>
          <w:color w:val="111111"/>
        </w:rPr>
        <w:t>SaloneSatellite</w:t>
      </w:r>
      <w:proofErr w:type="spellEnd"/>
      <w:r w:rsidR="003F6304" w:rsidRPr="00AF2D55">
        <w:rPr>
          <w:b/>
          <w:bCs/>
          <w:color w:val="111111"/>
        </w:rPr>
        <w:br/>
      </w:r>
      <w:r w:rsidRPr="003F6304">
        <w:rPr>
          <w:color w:val="111111"/>
        </w:rPr>
        <w:t xml:space="preserve">In collaborazione con: Salone del </w:t>
      </w:r>
      <w:proofErr w:type="spellStart"/>
      <w:r w:rsidRPr="003F6304">
        <w:rPr>
          <w:color w:val="111111"/>
        </w:rPr>
        <w:t>Mobile.Milano</w:t>
      </w:r>
      <w:proofErr w:type="spellEnd"/>
      <w:r w:rsidR="003F6304">
        <w:rPr>
          <w:color w:val="111111"/>
        </w:rPr>
        <w:br/>
      </w:r>
      <w:r w:rsidRPr="003F6304">
        <w:rPr>
          <w:color w:val="111111"/>
        </w:rPr>
        <w:t xml:space="preserve">A cura di: </w:t>
      </w:r>
      <w:proofErr w:type="spellStart"/>
      <w:r w:rsidRPr="003F6304">
        <w:rPr>
          <w:color w:val="111111"/>
        </w:rPr>
        <w:t>Marva</w:t>
      </w:r>
      <w:proofErr w:type="spellEnd"/>
      <w:r w:rsidRPr="003F6304">
        <w:rPr>
          <w:color w:val="111111"/>
        </w:rPr>
        <w:t xml:space="preserve"> Griffin </w:t>
      </w:r>
      <w:proofErr w:type="spellStart"/>
      <w:r w:rsidRPr="003F6304">
        <w:rPr>
          <w:color w:val="111111"/>
        </w:rPr>
        <w:t>Wilshire</w:t>
      </w:r>
      <w:proofErr w:type="spellEnd"/>
      <w:r w:rsidR="003F6304">
        <w:rPr>
          <w:color w:val="111111"/>
        </w:rPr>
        <w:br/>
      </w:r>
      <w:r w:rsidRPr="003F6304">
        <w:rPr>
          <w:color w:val="111111"/>
        </w:rPr>
        <w:t>16</w:t>
      </w:r>
      <w:r w:rsidR="00AE5EA6" w:rsidRPr="00BE33ED">
        <w:rPr>
          <w:color w:val="111111"/>
        </w:rPr>
        <w:t xml:space="preserve"> </w:t>
      </w:r>
      <w:r w:rsidR="00AE5EA6">
        <w:rPr>
          <w:color w:val="111111"/>
        </w:rPr>
        <w:t>–</w:t>
      </w:r>
      <w:r w:rsidR="00AE5EA6" w:rsidRPr="00BE33ED">
        <w:rPr>
          <w:color w:val="111111"/>
        </w:rPr>
        <w:t xml:space="preserve"> </w:t>
      </w:r>
      <w:r w:rsidRPr="003F6304">
        <w:rPr>
          <w:color w:val="111111"/>
        </w:rPr>
        <w:t>28 aprile</w:t>
      </w:r>
      <w:r w:rsidR="000E6A38">
        <w:rPr>
          <w:color w:val="111111"/>
        </w:rPr>
        <w:br/>
      </w:r>
      <w:r w:rsidR="000E6A38" w:rsidRPr="00BE33ED">
        <w:rPr>
          <w:color w:val="111111"/>
        </w:rPr>
        <w:t>Galleria</w:t>
      </w:r>
    </w:p>
    <w:p w14:paraId="451E36F8" w14:textId="77777777" w:rsidR="002650BF" w:rsidRPr="007A1306" w:rsidRDefault="002650BF" w:rsidP="003F6304">
      <w:pPr>
        <w:pStyle w:val="NormalSpaceTM"/>
        <w:rPr>
          <w:color w:val="000000"/>
        </w:rPr>
      </w:pPr>
      <w:r w:rsidRPr="003F6304">
        <w:rPr>
          <w:color w:val="111111"/>
        </w:rPr>
        <w:t xml:space="preserve">Il </w:t>
      </w:r>
      <w:proofErr w:type="spellStart"/>
      <w:r w:rsidRPr="003F6304">
        <w:rPr>
          <w:color w:val="111111"/>
        </w:rPr>
        <w:t>SaloneSatellite</w:t>
      </w:r>
      <w:proofErr w:type="spellEnd"/>
      <w:r w:rsidRPr="003F6304">
        <w:rPr>
          <w:color w:val="111111"/>
        </w:rPr>
        <w:t>, Manifestazione che si è affermata quale trampolino di lancio di giovani designer under 35, celebrerà</w:t>
      </w:r>
      <w:r w:rsidRPr="007A1306">
        <w:rPr>
          <w:color w:val="000000"/>
          <w:sz w:val="21"/>
          <w:szCs w:val="21"/>
          <w:bdr w:val="none" w:sz="0" w:space="0" w:color="auto" w:frame="1"/>
        </w:rPr>
        <w:t xml:space="preserve"> i suoi 25 anni con una grande mostra che si terrà in concomitanza della prossima edizione del Salone del </w:t>
      </w:r>
      <w:proofErr w:type="spellStart"/>
      <w:r w:rsidRPr="007A1306">
        <w:rPr>
          <w:color w:val="000000"/>
          <w:sz w:val="21"/>
          <w:szCs w:val="21"/>
          <w:bdr w:val="none" w:sz="0" w:space="0" w:color="auto" w:frame="1"/>
        </w:rPr>
        <w:t>Mobile.Milano</w:t>
      </w:r>
      <w:proofErr w:type="spellEnd"/>
      <w:r w:rsidRPr="007A1306">
        <w:rPr>
          <w:color w:val="000000"/>
          <w:sz w:val="21"/>
          <w:szCs w:val="21"/>
          <w:bdr w:val="none" w:sz="0" w:space="0" w:color="auto" w:frame="1"/>
        </w:rPr>
        <w:t xml:space="preserve">. L’esposizione racconterà l’universo e i protagonisti del </w:t>
      </w:r>
      <w:proofErr w:type="spellStart"/>
      <w:r w:rsidRPr="007A1306">
        <w:rPr>
          <w:color w:val="000000"/>
          <w:sz w:val="21"/>
          <w:szCs w:val="21"/>
          <w:bdr w:val="none" w:sz="0" w:space="0" w:color="auto" w:frame="1"/>
        </w:rPr>
        <w:t>SaloneSatellite</w:t>
      </w:r>
      <w:proofErr w:type="spellEnd"/>
      <w:r w:rsidRPr="007A1306">
        <w:rPr>
          <w:color w:val="000000"/>
          <w:sz w:val="21"/>
          <w:szCs w:val="21"/>
          <w:bdr w:val="none" w:sz="0" w:space="0" w:color="auto" w:frame="1"/>
        </w:rPr>
        <w:t xml:space="preserve">, il suo essere vivaio internazionale di talento e avamposto della creatività, le relazioni e la magia a cui dà vita ogni anno e le tante sorprese di cui è stato foriero. E ancora, una mostra che ben espliciterà l’obiettivo per cui è nato il </w:t>
      </w:r>
      <w:proofErr w:type="spellStart"/>
      <w:r w:rsidRPr="007A1306">
        <w:rPr>
          <w:color w:val="000000"/>
          <w:sz w:val="21"/>
          <w:szCs w:val="21"/>
          <w:bdr w:val="none" w:sz="0" w:space="0" w:color="auto" w:frame="1"/>
        </w:rPr>
        <w:t>SaloneSatellite</w:t>
      </w:r>
      <w:proofErr w:type="spellEnd"/>
      <w:r w:rsidRPr="007A1306">
        <w:rPr>
          <w:color w:val="000000"/>
          <w:sz w:val="21"/>
          <w:szCs w:val="21"/>
          <w:bdr w:val="none" w:sz="0" w:space="0" w:color="auto" w:frame="1"/>
        </w:rPr>
        <w:t>, ossia quello di creare un ponte concreto fra il mondo della creatività e il mondo dell’imprenditoria, nell’incontro reciproco fra il pensare e il fare.</w:t>
      </w:r>
    </w:p>
    <w:p w14:paraId="44758A3B" w14:textId="77777777" w:rsidR="002650BF" w:rsidRPr="00BE33ED" w:rsidRDefault="002650BF" w:rsidP="003F6304">
      <w:pPr>
        <w:pStyle w:val="NormalSpaceTM"/>
        <w:rPr>
          <w:color w:val="111111"/>
        </w:rPr>
      </w:pPr>
    </w:p>
    <w:p w14:paraId="3F9DDE40" w14:textId="519640C9" w:rsidR="002650BF" w:rsidRPr="00AF2D55" w:rsidRDefault="002650BF" w:rsidP="003F6304">
      <w:pPr>
        <w:pStyle w:val="NormalSpaceTM"/>
      </w:pPr>
      <w:r w:rsidRPr="00AF2D55">
        <w:rPr>
          <w:b/>
          <w:bCs/>
        </w:rPr>
        <w:t>Io sono un Drago</w:t>
      </w:r>
      <w:r w:rsidR="003F6304" w:rsidRPr="00AF2D55">
        <w:rPr>
          <w:b/>
          <w:bCs/>
        </w:rPr>
        <w:br/>
      </w:r>
      <w:r w:rsidRPr="00AF2D55">
        <w:rPr>
          <w:b/>
          <w:bCs/>
        </w:rPr>
        <w:t xml:space="preserve">La vera storia di Alessandro </w:t>
      </w:r>
      <w:proofErr w:type="spellStart"/>
      <w:r w:rsidRPr="00AF2D55">
        <w:rPr>
          <w:b/>
          <w:bCs/>
        </w:rPr>
        <w:t>Mendini</w:t>
      </w:r>
      <w:proofErr w:type="spellEnd"/>
      <w:r w:rsidR="003F6304">
        <w:br/>
      </w:r>
      <w:r w:rsidRPr="00BE33ED">
        <w:rPr>
          <w:color w:val="111111"/>
        </w:rPr>
        <w:lastRenderedPageBreak/>
        <w:t>Una produzione di</w:t>
      </w:r>
      <w:r>
        <w:rPr>
          <w:color w:val="111111"/>
        </w:rPr>
        <w:t>:</w:t>
      </w:r>
      <w:r w:rsidRPr="00BE33ED">
        <w:rPr>
          <w:color w:val="111111"/>
        </w:rPr>
        <w:t xml:space="preserve"> Triennale Milano e </w:t>
      </w:r>
      <w:proofErr w:type="spellStart"/>
      <w:r w:rsidRPr="00BE33ED">
        <w:rPr>
          <w:color w:val="111111"/>
        </w:rPr>
        <w:t>Fondation</w:t>
      </w:r>
      <w:proofErr w:type="spellEnd"/>
      <w:r w:rsidRPr="00BE33ED">
        <w:rPr>
          <w:color w:val="111111"/>
        </w:rPr>
        <w:t xml:space="preserve"> Cartier pour l’art </w:t>
      </w:r>
      <w:proofErr w:type="spellStart"/>
      <w:r w:rsidRPr="00BE33ED">
        <w:rPr>
          <w:color w:val="111111"/>
        </w:rPr>
        <w:t>contemporain</w:t>
      </w:r>
      <w:proofErr w:type="spellEnd"/>
      <w:r w:rsidRPr="00BE33ED">
        <w:rPr>
          <w:color w:val="111111"/>
        </w:rPr>
        <w:t> </w:t>
      </w:r>
      <w:r w:rsidR="003F6304">
        <w:br/>
      </w:r>
      <w:r w:rsidRPr="00BE33ED">
        <w:rPr>
          <w:color w:val="111111"/>
        </w:rPr>
        <w:t>In collaborazione con</w:t>
      </w:r>
      <w:r>
        <w:rPr>
          <w:color w:val="111111"/>
        </w:rPr>
        <w:t>:</w:t>
      </w:r>
      <w:r w:rsidRPr="00BE33ED">
        <w:rPr>
          <w:color w:val="111111"/>
        </w:rPr>
        <w:t xml:space="preserve"> Archivio Alessandro </w:t>
      </w:r>
      <w:proofErr w:type="spellStart"/>
      <w:r w:rsidRPr="00BE33ED">
        <w:rPr>
          <w:color w:val="111111"/>
        </w:rPr>
        <w:t>Mendini</w:t>
      </w:r>
      <w:proofErr w:type="spellEnd"/>
      <w:r w:rsidR="003F6304">
        <w:br/>
      </w:r>
      <w:r w:rsidRPr="00BE33ED">
        <w:rPr>
          <w:color w:val="111111"/>
        </w:rPr>
        <w:t>A cura di</w:t>
      </w:r>
      <w:r>
        <w:rPr>
          <w:color w:val="111111"/>
        </w:rPr>
        <w:t>:</w:t>
      </w:r>
      <w:r w:rsidRPr="00BE33ED">
        <w:rPr>
          <w:color w:val="111111"/>
        </w:rPr>
        <w:t xml:space="preserve"> Fulvio Irace</w:t>
      </w:r>
      <w:r w:rsidR="003F6304">
        <w:br/>
      </w:r>
      <w:r w:rsidRPr="00BE33ED">
        <w:rPr>
          <w:color w:val="111111"/>
        </w:rPr>
        <w:t>Progetto di allestimento di</w:t>
      </w:r>
      <w:r>
        <w:rPr>
          <w:color w:val="111111"/>
        </w:rPr>
        <w:t>:</w:t>
      </w:r>
      <w:r w:rsidRPr="00BE33ED">
        <w:rPr>
          <w:color w:val="111111"/>
        </w:rPr>
        <w:t xml:space="preserve"> Pierre </w:t>
      </w:r>
      <w:proofErr w:type="spellStart"/>
      <w:r w:rsidRPr="00BE33ED">
        <w:rPr>
          <w:color w:val="111111"/>
        </w:rPr>
        <w:t>Charpin</w:t>
      </w:r>
      <w:proofErr w:type="spellEnd"/>
      <w:r w:rsidRPr="00BE33ED">
        <w:rPr>
          <w:color w:val="111111"/>
        </w:rPr>
        <w:t xml:space="preserve"> </w:t>
      </w:r>
      <w:r w:rsidR="003F6304">
        <w:br/>
      </w:r>
      <w:r w:rsidRPr="00BE33ED">
        <w:rPr>
          <w:color w:val="111111"/>
        </w:rPr>
        <w:t xml:space="preserve">13 aprile </w:t>
      </w:r>
      <w:r>
        <w:rPr>
          <w:color w:val="111111"/>
        </w:rPr>
        <w:t>–</w:t>
      </w:r>
      <w:r w:rsidRPr="00BE33ED">
        <w:rPr>
          <w:color w:val="111111"/>
        </w:rPr>
        <w:t xml:space="preserve"> 13 ottobre</w:t>
      </w:r>
      <w:r w:rsidR="00AF2D55">
        <w:rPr>
          <w:color w:val="111111"/>
        </w:rPr>
        <w:br/>
        <w:t>Cubo</w:t>
      </w:r>
    </w:p>
    <w:p w14:paraId="26640A0E" w14:textId="77777777" w:rsidR="002650BF" w:rsidRDefault="002650BF" w:rsidP="003F6304">
      <w:pPr>
        <w:pStyle w:val="NormalSpaceTM"/>
        <w:rPr>
          <w:color w:val="111111"/>
        </w:rPr>
      </w:pPr>
      <w:r w:rsidRPr="00BE33ED">
        <w:rPr>
          <w:color w:val="111111"/>
        </w:rPr>
        <w:t xml:space="preserve">Triennale Milano e </w:t>
      </w:r>
      <w:proofErr w:type="spellStart"/>
      <w:r w:rsidRPr="00BE33ED">
        <w:rPr>
          <w:color w:val="111111"/>
        </w:rPr>
        <w:t>Fondation</w:t>
      </w:r>
      <w:proofErr w:type="spellEnd"/>
      <w:r w:rsidRPr="00BE33ED">
        <w:rPr>
          <w:color w:val="111111"/>
        </w:rPr>
        <w:t xml:space="preserve"> Cartier pour l’art </w:t>
      </w:r>
      <w:proofErr w:type="spellStart"/>
      <w:r w:rsidRPr="00BE33ED">
        <w:rPr>
          <w:color w:val="111111"/>
        </w:rPr>
        <w:t>contemporain</w:t>
      </w:r>
      <w:proofErr w:type="spellEnd"/>
      <w:r w:rsidRPr="00BE33ED">
        <w:rPr>
          <w:color w:val="111111"/>
        </w:rPr>
        <w:t xml:space="preserve"> presentano, nell’ambito del loro partenariato culturale, un’ampia retrospettiva sull’opera di Alessandro </w:t>
      </w:r>
      <w:proofErr w:type="spellStart"/>
      <w:r w:rsidRPr="00BE33ED">
        <w:rPr>
          <w:color w:val="111111"/>
        </w:rPr>
        <w:t>Mendini</w:t>
      </w:r>
      <w:proofErr w:type="spellEnd"/>
      <w:r w:rsidRPr="00BE33ED">
        <w:rPr>
          <w:color w:val="111111"/>
        </w:rPr>
        <w:t xml:space="preserve">, architetto, designer, artista e teorico che ha segnato le rivoluzioni del pensiero e del costume del vecchio secolo e del nuovo millennio. Il titolo dell’esposizione </w:t>
      </w:r>
      <w:r w:rsidRPr="00BE33ED">
        <w:rPr>
          <w:i/>
          <w:iCs/>
          <w:color w:val="111111"/>
        </w:rPr>
        <w:t>Io sono un Drago</w:t>
      </w:r>
      <w:r w:rsidRPr="00BE33ED">
        <w:rPr>
          <w:color w:val="111111"/>
        </w:rPr>
        <w:t xml:space="preserve"> prende spunto da uno dei suoi più emblematici autoritratti per enfatizzare l’unicità della sua figura nel mondo del progetto. La mostra</w:t>
      </w:r>
      <w:r>
        <w:rPr>
          <w:color w:val="111111"/>
        </w:rPr>
        <w:t xml:space="preserve"> – </w:t>
      </w:r>
      <w:r w:rsidRPr="00BE33ED">
        <w:rPr>
          <w:color w:val="111111"/>
        </w:rPr>
        <w:t xml:space="preserve">realizzata in collaborazione con </w:t>
      </w:r>
      <w:r>
        <w:rPr>
          <w:color w:val="111111"/>
        </w:rPr>
        <w:t xml:space="preserve">Archivio Alessandro </w:t>
      </w:r>
      <w:proofErr w:type="spellStart"/>
      <w:r>
        <w:rPr>
          <w:color w:val="111111"/>
        </w:rPr>
        <w:t>Mendini</w:t>
      </w:r>
      <w:proofErr w:type="spellEnd"/>
      <w:r w:rsidRPr="00BE33ED">
        <w:rPr>
          <w:color w:val="111111"/>
        </w:rPr>
        <w:t xml:space="preserve"> e curata da Fulvio Irace</w:t>
      </w:r>
      <w:r>
        <w:rPr>
          <w:color w:val="111111"/>
        </w:rPr>
        <w:t xml:space="preserve"> –</w:t>
      </w:r>
      <w:r w:rsidRPr="00BE33ED">
        <w:rPr>
          <w:color w:val="111111"/>
        </w:rPr>
        <w:t xml:space="preserve"> si articola in diversi nuclei tematici e riunisce lavori di formati, materiali e soggetti differenti, opere provenienti da numerose collezioni pubbliche e private e coinvolge voci da tutto il mondo. </w:t>
      </w:r>
    </w:p>
    <w:p w14:paraId="66AF8207" w14:textId="77777777" w:rsidR="00A26256" w:rsidRDefault="00A26256" w:rsidP="003F6304">
      <w:pPr>
        <w:pStyle w:val="NormalSpaceTM"/>
        <w:rPr>
          <w:color w:val="111111"/>
        </w:rPr>
      </w:pPr>
    </w:p>
    <w:p w14:paraId="5AE934B7" w14:textId="77777777" w:rsidR="00AE5EA6" w:rsidRPr="00AE5EA6" w:rsidRDefault="00AE5EA6" w:rsidP="00AE5EA6">
      <w:pPr>
        <w:pStyle w:val="NormalSpaceTM"/>
        <w:rPr>
          <w:rFonts w:cs="Riforma LL"/>
          <w:color w:val="000000"/>
        </w:rPr>
      </w:pPr>
      <w:r w:rsidRPr="00AE5EA6">
        <w:rPr>
          <w:b/>
          <w:bCs/>
          <w:color w:val="111111"/>
        </w:rPr>
        <w:t xml:space="preserve">Alessandro </w:t>
      </w:r>
      <w:proofErr w:type="spellStart"/>
      <w:r w:rsidRPr="00AE5EA6">
        <w:rPr>
          <w:b/>
          <w:bCs/>
          <w:color w:val="111111"/>
        </w:rPr>
        <w:t>Mendini</w:t>
      </w:r>
      <w:proofErr w:type="spellEnd"/>
      <w:r w:rsidRPr="00AE5EA6">
        <w:rPr>
          <w:color w:val="111111"/>
        </w:rPr>
        <w:br/>
        <w:t>Una produzione di:</w:t>
      </w:r>
      <w:r w:rsidRPr="00AE5EA6">
        <w:rPr>
          <w:rFonts w:cs="Riforma LL"/>
          <w:color w:val="000000"/>
        </w:rPr>
        <w:t xml:space="preserve"> Triennale Milano e </w:t>
      </w:r>
      <w:proofErr w:type="spellStart"/>
      <w:r w:rsidRPr="00AE5EA6">
        <w:rPr>
          <w:rFonts w:cs="Riforma LL"/>
          <w:color w:val="000000"/>
        </w:rPr>
        <w:t>Fondation</w:t>
      </w:r>
      <w:proofErr w:type="spellEnd"/>
      <w:r w:rsidRPr="00AE5EA6">
        <w:rPr>
          <w:rFonts w:cs="Riforma LL"/>
          <w:color w:val="000000"/>
        </w:rPr>
        <w:t xml:space="preserve"> Cartier pour l'art </w:t>
      </w:r>
      <w:proofErr w:type="spellStart"/>
      <w:r w:rsidRPr="00AE5EA6">
        <w:rPr>
          <w:rFonts w:cs="Riforma LL"/>
          <w:color w:val="000000"/>
        </w:rPr>
        <w:t>contemporain</w:t>
      </w:r>
      <w:proofErr w:type="spellEnd"/>
      <w:r w:rsidRPr="00AE5EA6">
        <w:rPr>
          <w:rFonts w:cs="Riforma LL"/>
          <w:color w:val="000000"/>
        </w:rPr>
        <w:br/>
        <w:t xml:space="preserve">In collaborazione con: Archivio Alessandro </w:t>
      </w:r>
      <w:proofErr w:type="spellStart"/>
      <w:r w:rsidRPr="00AE5EA6">
        <w:rPr>
          <w:rFonts w:cs="Riforma LL"/>
          <w:color w:val="000000"/>
        </w:rPr>
        <w:t>Mendini</w:t>
      </w:r>
      <w:proofErr w:type="spellEnd"/>
      <w:r w:rsidRPr="00AE5EA6">
        <w:rPr>
          <w:rFonts w:cs="Riforma LL"/>
          <w:color w:val="000000"/>
        </w:rPr>
        <w:br/>
        <w:t xml:space="preserve">Art </w:t>
      </w:r>
      <w:proofErr w:type="spellStart"/>
      <w:r w:rsidRPr="00AE5EA6">
        <w:rPr>
          <w:rFonts w:cs="Riforma LL"/>
          <w:color w:val="000000"/>
        </w:rPr>
        <w:t>Direction</w:t>
      </w:r>
      <w:proofErr w:type="spellEnd"/>
      <w:r w:rsidRPr="00AE5EA6">
        <w:rPr>
          <w:rFonts w:cs="Riforma LL"/>
          <w:color w:val="000000"/>
        </w:rPr>
        <w:t>: Philippe Starck</w:t>
      </w:r>
      <w:r w:rsidRPr="00AE5EA6">
        <w:rPr>
          <w:rFonts w:cs="Riforma LL"/>
          <w:color w:val="000000"/>
        </w:rPr>
        <w:br/>
        <w:t>13 aprile – 13 ottobre 2024</w:t>
      </w:r>
      <w:r w:rsidRPr="00AE5EA6">
        <w:rPr>
          <w:rFonts w:cs="Riforma LL"/>
          <w:color w:val="000000"/>
        </w:rPr>
        <w:br/>
        <w:t>Impluvium</w:t>
      </w:r>
    </w:p>
    <w:p w14:paraId="71A6AD4F" w14:textId="3834C152" w:rsidR="00AE5EA6" w:rsidRPr="00AE5EA6" w:rsidRDefault="00AE5EA6" w:rsidP="00AE5EA6">
      <w:pPr>
        <w:pStyle w:val="NormalSpaceTM"/>
        <w:rPr>
          <w:rFonts w:cs="Riforma LL"/>
          <w:color w:val="000000"/>
        </w:rPr>
      </w:pPr>
      <w:r w:rsidRPr="00AE5EA6">
        <w:rPr>
          <w:rFonts w:cs="Riforma LL"/>
          <w:color w:val="000000"/>
        </w:rPr>
        <w:t xml:space="preserve">Un originale omaggio ad Alessandro </w:t>
      </w:r>
      <w:proofErr w:type="spellStart"/>
      <w:r w:rsidRPr="00AE5EA6">
        <w:rPr>
          <w:rFonts w:cs="Riforma LL"/>
          <w:color w:val="000000"/>
        </w:rPr>
        <w:t>Mendini</w:t>
      </w:r>
      <w:proofErr w:type="spellEnd"/>
      <w:r w:rsidRPr="00AE5EA6">
        <w:rPr>
          <w:rFonts w:cs="Riforma LL"/>
          <w:color w:val="000000"/>
        </w:rPr>
        <w:t xml:space="preserve"> concepito, disegnato e diretto da Philippe Starck, </w:t>
      </w:r>
      <w:r w:rsidRPr="00AE5EA6">
        <w:rPr>
          <w:rFonts w:eastAsia="Arial" w:cs="Riforma LL"/>
          <w:bCs/>
        </w:rPr>
        <w:t>tra i più brillanti creatori e pensatori del nostro tempo,</w:t>
      </w:r>
      <w:r w:rsidRPr="00AE5EA6">
        <w:rPr>
          <w:rFonts w:cs="Riforma LL"/>
          <w:color w:val="000000"/>
        </w:rPr>
        <w:t xml:space="preserve"> che con Alessandro </w:t>
      </w:r>
      <w:proofErr w:type="spellStart"/>
      <w:r w:rsidRPr="00AE5EA6">
        <w:rPr>
          <w:rFonts w:cs="Riforma LL"/>
          <w:color w:val="000000"/>
        </w:rPr>
        <w:t>Mendini</w:t>
      </w:r>
      <w:proofErr w:type="spellEnd"/>
      <w:r w:rsidRPr="00AE5EA6">
        <w:rPr>
          <w:rFonts w:cs="Riforma LL"/>
          <w:color w:val="000000"/>
        </w:rPr>
        <w:t xml:space="preserve"> ha condiviso diverse esperienze creative. All'interno dello spazio Impluvium un'installazione immersiva porterà i visitatori nell'universo di </w:t>
      </w:r>
      <w:proofErr w:type="spellStart"/>
      <w:r w:rsidRPr="00AE5EA6">
        <w:rPr>
          <w:rFonts w:cs="Riforma LL"/>
          <w:color w:val="000000"/>
        </w:rPr>
        <w:t>Mendini</w:t>
      </w:r>
      <w:proofErr w:type="spellEnd"/>
      <w:r w:rsidRPr="00AE5EA6">
        <w:rPr>
          <w:rFonts w:cs="Riforma LL"/>
          <w:color w:val="000000"/>
        </w:rPr>
        <w:t xml:space="preserve"> visto attraverso gli occhi visionari di Starck.</w:t>
      </w:r>
    </w:p>
    <w:p w14:paraId="18C3AFF6" w14:textId="77777777" w:rsidR="002650BF" w:rsidRPr="00105AB7" w:rsidRDefault="002650BF" w:rsidP="003F6304">
      <w:pPr>
        <w:pStyle w:val="NormalSpaceTM"/>
        <w:rPr>
          <w:color w:val="111111"/>
        </w:rPr>
      </w:pPr>
    </w:p>
    <w:p w14:paraId="47538111" w14:textId="7B7843F0" w:rsidR="002650BF" w:rsidRPr="00AF2D55" w:rsidRDefault="002650BF" w:rsidP="003F6304">
      <w:pPr>
        <w:pStyle w:val="NormalSpaceTM"/>
      </w:pPr>
      <w:r w:rsidRPr="00AF2D55">
        <w:rPr>
          <w:b/>
          <w:bCs/>
        </w:rPr>
        <w:t xml:space="preserve">Inga </w:t>
      </w:r>
      <w:proofErr w:type="spellStart"/>
      <w:r w:rsidRPr="00AF2D55">
        <w:rPr>
          <w:b/>
          <w:bCs/>
        </w:rPr>
        <w:t>Sempé</w:t>
      </w:r>
      <w:proofErr w:type="spellEnd"/>
      <w:r w:rsidRPr="00AF2D55">
        <w:rPr>
          <w:b/>
          <w:bCs/>
        </w:rPr>
        <w:t>. La casa imperfetta</w:t>
      </w:r>
      <w:r w:rsidR="00AF2D55">
        <w:br/>
      </w:r>
      <w:r w:rsidRPr="00BE33ED">
        <w:rPr>
          <w:color w:val="111111"/>
        </w:rPr>
        <w:t>A cura di</w:t>
      </w:r>
      <w:r>
        <w:rPr>
          <w:color w:val="111111"/>
        </w:rPr>
        <w:t>:</w:t>
      </w:r>
      <w:r w:rsidRPr="00BE33ED">
        <w:rPr>
          <w:color w:val="111111"/>
        </w:rPr>
        <w:t xml:space="preserve"> Marco </w:t>
      </w:r>
      <w:proofErr w:type="spellStart"/>
      <w:r w:rsidRPr="00BE33ED">
        <w:rPr>
          <w:color w:val="111111"/>
        </w:rPr>
        <w:t>Sammicheli</w:t>
      </w:r>
      <w:proofErr w:type="spellEnd"/>
      <w:r w:rsidR="00AF2D55">
        <w:br/>
      </w:r>
      <w:r w:rsidRPr="00BE33ED">
        <w:rPr>
          <w:color w:val="111111"/>
        </w:rPr>
        <w:t>Progetto di allestimento: Studio A/C</w:t>
      </w:r>
      <w:r>
        <w:rPr>
          <w:color w:val="111111"/>
        </w:rPr>
        <w:t xml:space="preserve"> </w:t>
      </w:r>
      <w:r w:rsidR="00AF2D55">
        <w:br/>
      </w:r>
      <w:r>
        <w:rPr>
          <w:color w:val="111111"/>
        </w:rPr>
        <w:t>A</w:t>
      </w:r>
      <w:r w:rsidRPr="00BE33ED">
        <w:rPr>
          <w:color w:val="111111"/>
        </w:rPr>
        <w:t xml:space="preserve">prile – settembre </w:t>
      </w:r>
      <w:r w:rsidR="00AF2D55">
        <w:br/>
      </w:r>
      <w:r>
        <w:rPr>
          <w:color w:val="111111"/>
        </w:rPr>
        <w:t>Design Platform</w:t>
      </w:r>
    </w:p>
    <w:p w14:paraId="698B482F" w14:textId="77777777" w:rsidR="002650BF" w:rsidRPr="00BE33ED" w:rsidRDefault="002650BF" w:rsidP="003F6304">
      <w:pPr>
        <w:pStyle w:val="NormalSpaceTM"/>
        <w:rPr>
          <w:color w:val="111111"/>
        </w:rPr>
      </w:pPr>
      <w:r>
        <w:rPr>
          <w:color w:val="111111"/>
        </w:rPr>
        <w:t xml:space="preserve">La designer francese Inga </w:t>
      </w:r>
      <w:proofErr w:type="spellStart"/>
      <w:r w:rsidRPr="00BE33ED">
        <w:rPr>
          <w:color w:val="111111"/>
        </w:rPr>
        <w:t>Sempé</w:t>
      </w:r>
      <w:proofErr w:type="spellEnd"/>
      <w:r w:rsidRPr="00BE33ED">
        <w:rPr>
          <w:color w:val="111111"/>
        </w:rPr>
        <w:t xml:space="preserve"> intrattiene con l’Italia rapporti professionali e di ricerca da lungo tempo. Imprese, frequentazioni nonché l’eccellente conoscenza della lingua italiana hanno formato la sua estetica applicata al design. La mostra presenta al pubblico l’opera recente di </w:t>
      </w:r>
      <w:proofErr w:type="spellStart"/>
      <w:r w:rsidRPr="00BE33ED">
        <w:rPr>
          <w:color w:val="111111"/>
        </w:rPr>
        <w:t>Semp</w:t>
      </w:r>
      <w:r>
        <w:rPr>
          <w:color w:val="111111"/>
        </w:rPr>
        <w:t>é</w:t>
      </w:r>
      <w:proofErr w:type="spellEnd"/>
      <w:r w:rsidRPr="00BE33ED">
        <w:rPr>
          <w:color w:val="111111"/>
        </w:rPr>
        <w:t xml:space="preserve"> e mette in scena progetti, oggetti, disegni in uno scenario domestico disegnato dallo Studio A/C</w:t>
      </w:r>
      <w:r>
        <w:rPr>
          <w:color w:val="111111"/>
        </w:rPr>
        <w:t xml:space="preserve"> insieme a Inga </w:t>
      </w:r>
      <w:proofErr w:type="spellStart"/>
      <w:r>
        <w:rPr>
          <w:color w:val="111111"/>
        </w:rPr>
        <w:t>Sempé</w:t>
      </w:r>
      <w:proofErr w:type="spellEnd"/>
      <w:r w:rsidRPr="00BE33ED">
        <w:rPr>
          <w:color w:val="111111"/>
        </w:rPr>
        <w:t xml:space="preserve">. Una casa in scala che ha l’obiettivo di trasmettere al visitatore la curiosa meccanica e la colorata funzionalità del design di </w:t>
      </w:r>
      <w:proofErr w:type="spellStart"/>
      <w:r w:rsidRPr="00BE33ED">
        <w:rPr>
          <w:color w:val="111111"/>
        </w:rPr>
        <w:t>Semp</w:t>
      </w:r>
      <w:r>
        <w:rPr>
          <w:color w:val="111111"/>
        </w:rPr>
        <w:t>é</w:t>
      </w:r>
      <w:proofErr w:type="spellEnd"/>
      <w:r w:rsidRPr="00BE33ED">
        <w:rPr>
          <w:color w:val="111111"/>
        </w:rPr>
        <w:t>.</w:t>
      </w:r>
    </w:p>
    <w:p w14:paraId="1F5D1934" w14:textId="77777777" w:rsidR="002650BF" w:rsidRPr="00BE33ED" w:rsidRDefault="002650BF" w:rsidP="003F6304">
      <w:pPr>
        <w:pStyle w:val="NormalSpaceTM"/>
        <w:rPr>
          <w:color w:val="111111"/>
        </w:rPr>
      </w:pPr>
    </w:p>
    <w:p w14:paraId="670D164B" w14:textId="1CB58DE8" w:rsidR="002650BF" w:rsidRPr="00AF2D55" w:rsidRDefault="002650BF" w:rsidP="003F6304">
      <w:pPr>
        <w:pStyle w:val="NormalSpaceTM"/>
      </w:pPr>
      <w:proofErr w:type="spellStart"/>
      <w:r w:rsidRPr="00AF2D55">
        <w:rPr>
          <w:b/>
          <w:bCs/>
        </w:rPr>
        <w:t>Gae</w:t>
      </w:r>
      <w:proofErr w:type="spellEnd"/>
      <w:r w:rsidRPr="00AF2D55">
        <w:rPr>
          <w:b/>
          <w:bCs/>
        </w:rPr>
        <w:t xml:space="preserve"> Aulenti</w:t>
      </w:r>
      <w:r w:rsidRPr="00BE33ED">
        <w:t> </w:t>
      </w:r>
      <w:r w:rsidR="00AF2D55">
        <w:br/>
      </w:r>
      <w:r w:rsidRPr="00BE33ED">
        <w:rPr>
          <w:color w:val="111111"/>
        </w:rPr>
        <w:t>In collaborazione con</w:t>
      </w:r>
      <w:r>
        <w:rPr>
          <w:color w:val="111111"/>
        </w:rPr>
        <w:t>:</w:t>
      </w:r>
      <w:r w:rsidRPr="00BE33ED">
        <w:rPr>
          <w:color w:val="111111"/>
        </w:rPr>
        <w:t xml:space="preserve"> Archivio </w:t>
      </w:r>
      <w:proofErr w:type="spellStart"/>
      <w:r w:rsidRPr="00BE33ED">
        <w:rPr>
          <w:color w:val="111111"/>
        </w:rPr>
        <w:t>Gae</w:t>
      </w:r>
      <w:proofErr w:type="spellEnd"/>
      <w:r w:rsidRPr="00BE33ED">
        <w:rPr>
          <w:color w:val="111111"/>
        </w:rPr>
        <w:t xml:space="preserve"> Aulenti</w:t>
      </w:r>
      <w:r w:rsidR="00AF2D55">
        <w:br/>
      </w:r>
      <w:r w:rsidRPr="00BE33ED">
        <w:rPr>
          <w:color w:val="111111"/>
        </w:rPr>
        <w:t>A cura di</w:t>
      </w:r>
      <w:r>
        <w:rPr>
          <w:color w:val="111111"/>
        </w:rPr>
        <w:t>:</w:t>
      </w:r>
      <w:r w:rsidRPr="00BE33ED">
        <w:rPr>
          <w:color w:val="111111"/>
        </w:rPr>
        <w:t xml:space="preserve"> Giovanni Agosti </w:t>
      </w:r>
      <w:r w:rsidR="00AF2D55">
        <w:br/>
      </w:r>
      <w:r w:rsidRPr="00BE33ED">
        <w:rPr>
          <w:color w:val="111111"/>
        </w:rPr>
        <w:t>Con</w:t>
      </w:r>
      <w:r>
        <w:rPr>
          <w:color w:val="111111"/>
        </w:rPr>
        <w:t>:</w:t>
      </w:r>
      <w:r w:rsidRPr="00BE33ED">
        <w:rPr>
          <w:color w:val="111111"/>
        </w:rPr>
        <w:t xml:space="preserve"> Nina Artioli e Nina Bassoli</w:t>
      </w:r>
      <w:r w:rsidR="00AF2D55">
        <w:br/>
      </w:r>
      <w:r w:rsidRPr="00BE33ED">
        <w:rPr>
          <w:color w:val="111111"/>
        </w:rPr>
        <w:t>Progetto di allestimento</w:t>
      </w:r>
      <w:r>
        <w:rPr>
          <w:color w:val="111111"/>
        </w:rPr>
        <w:t xml:space="preserve"> di:</w:t>
      </w:r>
      <w:r w:rsidRPr="00BE33ED">
        <w:rPr>
          <w:color w:val="111111"/>
        </w:rPr>
        <w:t xml:space="preserve"> </w:t>
      </w:r>
      <w:proofErr w:type="spellStart"/>
      <w:r w:rsidRPr="00BE33ED">
        <w:rPr>
          <w:color w:val="111111"/>
        </w:rPr>
        <w:t>Tspoon</w:t>
      </w:r>
      <w:proofErr w:type="spellEnd"/>
      <w:r w:rsidRPr="00BE33ED">
        <w:rPr>
          <w:color w:val="111111"/>
        </w:rPr>
        <w:t> </w:t>
      </w:r>
      <w:r w:rsidR="00AF2D55">
        <w:br/>
      </w:r>
      <w:r w:rsidRPr="00BE33ED">
        <w:rPr>
          <w:color w:val="111111"/>
        </w:rPr>
        <w:t>Maggio – ottobre</w:t>
      </w:r>
      <w:r w:rsidR="000E6A38">
        <w:rPr>
          <w:color w:val="111111"/>
        </w:rPr>
        <w:br/>
      </w:r>
      <w:r w:rsidR="000E6A38" w:rsidRPr="00BE33ED">
        <w:rPr>
          <w:color w:val="111111"/>
        </w:rPr>
        <w:t>Galleria</w:t>
      </w:r>
    </w:p>
    <w:p w14:paraId="7C1D2292" w14:textId="77777777" w:rsidR="002650BF" w:rsidRPr="000A232E" w:rsidRDefault="002650BF" w:rsidP="003F6304">
      <w:pPr>
        <w:pStyle w:val="NormalSpaceTM"/>
        <w:rPr>
          <w:color w:val="111111"/>
        </w:rPr>
      </w:pPr>
      <w:r w:rsidRPr="000A232E">
        <w:rPr>
          <w:color w:val="111111"/>
          <w:bdr w:val="none" w:sz="0" w:space="0" w:color="auto" w:frame="1"/>
          <w:shd w:val="clear" w:color="auto" w:fill="FFFFFF"/>
        </w:rPr>
        <w:lastRenderedPageBreak/>
        <w:t xml:space="preserve">La mostra è la prima vera retrospettiva dedicata a </w:t>
      </w:r>
      <w:proofErr w:type="spellStart"/>
      <w:r w:rsidRPr="000A232E">
        <w:rPr>
          <w:color w:val="111111"/>
          <w:bdr w:val="none" w:sz="0" w:space="0" w:color="auto" w:frame="1"/>
          <w:shd w:val="clear" w:color="auto" w:fill="FFFFFF"/>
        </w:rPr>
        <w:t>Gae</w:t>
      </w:r>
      <w:proofErr w:type="spellEnd"/>
      <w:r w:rsidRPr="000A232E">
        <w:rPr>
          <w:color w:val="111111"/>
          <w:bdr w:val="none" w:sz="0" w:space="0" w:color="auto" w:frame="1"/>
          <w:shd w:val="clear" w:color="auto" w:fill="FFFFFF"/>
        </w:rPr>
        <w:t xml:space="preserve"> Aulenti (Palazzolo dello Stella, Udine 1927 – Milano 2012), una delle figure più rappresentative dell’architettura e del design contemporanei. In oltre sessant’anni di carriera la poliedrica progettista ha toccato numerosi ambiti: dal disegno a scala urbana all’</w:t>
      </w:r>
      <w:proofErr w:type="spellStart"/>
      <w:r w:rsidRPr="000A232E">
        <w:rPr>
          <w:color w:val="111111"/>
          <w:bdr w:val="none" w:sz="0" w:space="0" w:color="auto" w:frame="1"/>
          <w:shd w:val="clear" w:color="auto" w:fill="FFFFFF"/>
        </w:rPr>
        <w:t>exhibition</w:t>
      </w:r>
      <w:proofErr w:type="spellEnd"/>
      <w:r w:rsidRPr="000A232E">
        <w:rPr>
          <w:color w:val="111111"/>
          <w:bdr w:val="none" w:sz="0" w:space="0" w:color="auto" w:frame="1"/>
          <w:shd w:val="clear" w:color="auto" w:fill="FFFFFF"/>
        </w:rPr>
        <w:t xml:space="preserve"> design, dall’architettura del paesaggio alla progettazione degli interni, dal </w:t>
      </w:r>
      <w:proofErr w:type="spellStart"/>
      <w:r w:rsidRPr="000A232E">
        <w:rPr>
          <w:color w:val="111111"/>
          <w:bdr w:val="none" w:sz="0" w:space="0" w:color="auto" w:frame="1"/>
          <w:shd w:val="clear" w:color="auto" w:fill="FFFFFF"/>
        </w:rPr>
        <w:t>furniture</w:t>
      </w:r>
      <w:proofErr w:type="spellEnd"/>
      <w:r w:rsidRPr="000A232E">
        <w:rPr>
          <w:color w:val="111111"/>
          <w:bdr w:val="none" w:sz="0" w:space="0" w:color="auto" w:frame="1"/>
          <w:shd w:val="clear" w:color="auto" w:fill="FFFFFF"/>
        </w:rPr>
        <w:t xml:space="preserve"> design alla grafica, alla scenografia teatrale. A seguito di un primo affondo di ricerca, la vicenda di </w:t>
      </w:r>
      <w:proofErr w:type="spellStart"/>
      <w:r w:rsidRPr="000A232E">
        <w:rPr>
          <w:color w:val="111111"/>
          <w:bdr w:val="none" w:sz="0" w:space="0" w:color="auto" w:frame="1"/>
          <w:shd w:val="clear" w:color="auto" w:fill="FFFFFF"/>
        </w:rPr>
        <w:t>Gae</w:t>
      </w:r>
      <w:proofErr w:type="spellEnd"/>
      <w:r w:rsidRPr="000A232E">
        <w:rPr>
          <w:color w:val="111111"/>
          <w:bdr w:val="none" w:sz="0" w:space="0" w:color="auto" w:frame="1"/>
          <w:shd w:val="clear" w:color="auto" w:fill="FFFFFF"/>
        </w:rPr>
        <w:t xml:space="preserve"> Aulenti sarà presentata in forme insieme analitiche e spettacolari, per raccontare un modo personale di vedere, immaginare e progettare la realtà, che ha segnato più contesti, italiani e stranieri, del secondo Novecento. </w:t>
      </w:r>
      <w:r w:rsidRPr="000A232E">
        <w:rPr>
          <w:color w:val="242424"/>
          <w:bdr w:val="none" w:sz="0" w:space="0" w:color="auto" w:frame="1"/>
          <w:shd w:val="clear" w:color="auto" w:fill="FFFFFF"/>
        </w:rPr>
        <w:t>Il percorso espositivo vuole essere una sorta di saggio d’interpretazione, costituito da una sequenza di ambienti o frammenti di ambienti, restituiti in grandezza 1:1, grazie ai materiali originali conservati nell’archivio milanese dell’architetto (disegni, fotografie, maquette), di cui una sceltissima campionatura sarà presente anche nell’esposizione.</w:t>
      </w:r>
    </w:p>
    <w:p w14:paraId="261A0AD1" w14:textId="6A76328F" w:rsidR="002650BF" w:rsidRPr="00AF2D55" w:rsidRDefault="002650BF" w:rsidP="003F6304">
      <w:pPr>
        <w:pStyle w:val="NormalSpaceTM"/>
        <w:rPr>
          <w:color w:val="111111"/>
        </w:rPr>
      </w:pPr>
      <w:r w:rsidRPr="00F4677C">
        <w:rPr>
          <w:b/>
          <w:bCs/>
          <w:color w:val="111111"/>
        </w:rPr>
        <w:t xml:space="preserve">Roberto </w:t>
      </w:r>
      <w:proofErr w:type="spellStart"/>
      <w:r w:rsidRPr="00F4677C">
        <w:rPr>
          <w:b/>
          <w:bCs/>
          <w:color w:val="111111"/>
        </w:rPr>
        <w:t>Sambonet</w:t>
      </w:r>
      <w:proofErr w:type="spellEnd"/>
      <w:r w:rsidRPr="00BE33ED">
        <w:rPr>
          <w:color w:val="111111"/>
        </w:rPr>
        <w:t> </w:t>
      </w:r>
      <w:r w:rsidR="00AF2D55">
        <w:rPr>
          <w:color w:val="111111"/>
        </w:rPr>
        <w:br/>
      </w:r>
      <w:r w:rsidRPr="00BE33ED">
        <w:rPr>
          <w:color w:val="111111"/>
        </w:rPr>
        <w:t>A cura di</w:t>
      </w:r>
      <w:r>
        <w:rPr>
          <w:color w:val="111111"/>
        </w:rPr>
        <w:t>:</w:t>
      </w:r>
      <w:r w:rsidRPr="00BE33ED">
        <w:rPr>
          <w:color w:val="111111"/>
        </w:rPr>
        <w:t xml:space="preserve"> Enrico </w:t>
      </w:r>
      <w:proofErr w:type="spellStart"/>
      <w:r w:rsidRPr="00BE33ED">
        <w:rPr>
          <w:color w:val="111111"/>
        </w:rPr>
        <w:t>Morteo</w:t>
      </w:r>
      <w:proofErr w:type="spellEnd"/>
      <w:r w:rsidR="00AF2D55">
        <w:rPr>
          <w:color w:val="111111"/>
        </w:rPr>
        <w:br/>
      </w:r>
      <w:r w:rsidRPr="00BE33ED">
        <w:rPr>
          <w:color w:val="111111"/>
        </w:rPr>
        <w:t xml:space="preserve">Progetto di allestimento: Daniele Ledda, </w:t>
      </w:r>
      <w:proofErr w:type="spellStart"/>
      <w:r w:rsidRPr="00BE33ED">
        <w:rPr>
          <w:color w:val="111111"/>
        </w:rPr>
        <w:t>XyComm</w:t>
      </w:r>
      <w:proofErr w:type="spellEnd"/>
      <w:r w:rsidR="00AF2D55">
        <w:rPr>
          <w:color w:val="111111"/>
        </w:rPr>
        <w:br/>
      </w:r>
      <w:r>
        <w:rPr>
          <w:color w:val="111111"/>
        </w:rPr>
        <w:t>M</w:t>
      </w:r>
      <w:r w:rsidRPr="00BE33ED">
        <w:rPr>
          <w:color w:val="111111"/>
        </w:rPr>
        <w:t xml:space="preserve">aggio – settembre </w:t>
      </w:r>
      <w:r w:rsidR="00AF2D55">
        <w:rPr>
          <w:color w:val="111111"/>
        </w:rPr>
        <w:br/>
      </w:r>
      <w:r w:rsidRPr="00BE33ED">
        <w:rPr>
          <w:color w:val="111111"/>
        </w:rPr>
        <w:t>Curva</w:t>
      </w:r>
    </w:p>
    <w:p w14:paraId="501DBFC1" w14:textId="77777777" w:rsidR="002650BF" w:rsidRPr="00BE33ED" w:rsidRDefault="002650BF" w:rsidP="003F6304">
      <w:pPr>
        <w:pStyle w:val="NormalSpaceTM"/>
        <w:rPr>
          <w:rFonts w:eastAsia="Calibri"/>
          <w:color w:val="111111"/>
        </w:rPr>
      </w:pPr>
      <w:r w:rsidRPr="00BE33ED">
        <w:rPr>
          <w:rFonts w:eastAsia="Calibri"/>
          <w:color w:val="111111"/>
        </w:rPr>
        <w:t xml:space="preserve">Una mostra che rende omaggio, nell’anno del centenario dalla nascita, a Roberto </w:t>
      </w:r>
      <w:proofErr w:type="spellStart"/>
      <w:r w:rsidRPr="00BE33ED">
        <w:rPr>
          <w:rFonts w:eastAsia="Calibri"/>
          <w:color w:val="111111"/>
        </w:rPr>
        <w:t>Sambonet</w:t>
      </w:r>
      <w:proofErr w:type="spellEnd"/>
      <w:r w:rsidRPr="00BE33ED">
        <w:rPr>
          <w:rFonts w:eastAsia="Calibri"/>
          <w:color w:val="111111"/>
        </w:rPr>
        <w:t>, designer, grafico e artista.</w:t>
      </w:r>
      <w:r>
        <w:rPr>
          <w:rFonts w:eastAsia="Calibri"/>
          <w:color w:val="111111"/>
        </w:rPr>
        <w:t xml:space="preserve"> </w:t>
      </w:r>
      <w:r w:rsidRPr="00BE33ED">
        <w:rPr>
          <w:rFonts w:eastAsia="Calibri"/>
          <w:color w:val="111111"/>
        </w:rPr>
        <w:t xml:space="preserve">L'esposizione sceglie come proprio filo conduttore l’ultimo progetto espositivo che lo stesso </w:t>
      </w:r>
      <w:proofErr w:type="spellStart"/>
      <w:r w:rsidRPr="00BE33ED">
        <w:rPr>
          <w:rFonts w:eastAsia="Calibri"/>
          <w:color w:val="111111"/>
        </w:rPr>
        <w:t>Sambonet</w:t>
      </w:r>
      <w:proofErr w:type="spellEnd"/>
      <w:r w:rsidRPr="00BE33ED">
        <w:rPr>
          <w:rFonts w:eastAsia="Calibri"/>
          <w:color w:val="111111"/>
        </w:rPr>
        <w:t xml:space="preserve"> aveva imbastito nell’intento di ripercorrere il proprio multiforme, incessante lavorio, sempre caratterizzato dal gusto della catalogazione, dell’accumulazione, e della collezione ininterrotta, d</w:t>
      </w:r>
      <w:r>
        <w:rPr>
          <w:rFonts w:eastAsia="Calibri"/>
          <w:color w:val="111111"/>
        </w:rPr>
        <w:t>e</w:t>
      </w:r>
      <w:r w:rsidRPr="00BE33ED">
        <w:rPr>
          <w:rFonts w:eastAsia="Calibri"/>
          <w:color w:val="111111"/>
        </w:rPr>
        <w:t>lle raccolte: bastoni, sassi, cesti, oltre a luci, cangianti superfici marine, steli e foglie di piante esotiche e familiari.</w:t>
      </w:r>
      <w:r>
        <w:rPr>
          <w:rFonts w:eastAsia="Calibri"/>
          <w:color w:val="111111"/>
        </w:rPr>
        <w:t xml:space="preserve"> </w:t>
      </w:r>
      <w:r w:rsidRPr="00BE33ED">
        <w:rPr>
          <w:rFonts w:eastAsia="Calibri"/>
          <w:color w:val="111111"/>
        </w:rPr>
        <w:t xml:space="preserve">Un racconto che presenta oggetti, disegni, dipinti e documenti spesso inediti provenienti in larga parte dall’archivio privato di Roberto </w:t>
      </w:r>
      <w:proofErr w:type="spellStart"/>
      <w:r w:rsidRPr="00BE33ED">
        <w:rPr>
          <w:rFonts w:eastAsia="Calibri"/>
          <w:color w:val="111111"/>
        </w:rPr>
        <w:t>Sambonet</w:t>
      </w:r>
      <w:proofErr w:type="spellEnd"/>
      <w:r w:rsidRPr="00BE33ED">
        <w:rPr>
          <w:rFonts w:eastAsia="Calibri"/>
          <w:color w:val="111111"/>
        </w:rPr>
        <w:t>, oltre a alcuni particolari momenti del suo lavoro</w:t>
      </w:r>
      <w:r>
        <w:rPr>
          <w:rFonts w:eastAsia="Calibri"/>
          <w:color w:val="111111"/>
        </w:rPr>
        <w:t>,</w:t>
      </w:r>
      <w:r w:rsidRPr="00BE33ED">
        <w:rPr>
          <w:rFonts w:eastAsia="Calibri"/>
          <w:color w:val="111111"/>
        </w:rPr>
        <w:t xml:space="preserve"> tra cui il rapporto con La Rinascente, i ritratti della Pazzia, il lavoro di art director per Zodiac, i ritratti di milanesi illustri, l’esperienza brasiliana del MASP. </w:t>
      </w:r>
    </w:p>
    <w:p w14:paraId="09F17637" w14:textId="77777777" w:rsidR="002650BF" w:rsidRDefault="002650BF" w:rsidP="003F6304">
      <w:pPr>
        <w:pStyle w:val="NormalSpaceTM"/>
      </w:pPr>
    </w:p>
    <w:p w14:paraId="1BB5D07B" w14:textId="25703EC9" w:rsidR="002650BF" w:rsidRPr="00AF2D55" w:rsidRDefault="002650BF" w:rsidP="003F6304">
      <w:pPr>
        <w:pStyle w:val="NormalSpaceTM"/>
      </w:pPr>
      <w:r w:rsidRPr="00AF2D55">
        <w:rPr>
          <w:b/>
          <w:bCs/>
        </w:rPr>
        <w:t>Ettore Sottsass</w:t>
      </w:r>
      <w:r w:rsidR="00AF2D55">
        <w:br/>
      </w:r>
      <w:r>
        <w:rPr>
          <w:color w:val="222222"/>
        </w:rPr>
        <w:t xml:space="preserve">A cura di: Marco </w:t>
      </w:r>
      <w:proofErr w:type="spellStart"/>
      <w:r>
        <w:rPr>
          <w:color w:val="222222"/>
        </w:rPr>
        <w:t>Sammicheli</w:t>
      </w:r>
      <w:proofErr w:type="spellEnd"/>
      <w:r w:rsidR="00AF2D55">
        <w:br/>
      </w:r>
      <w:r>
        <w:rPr>
          <w:color w:val="222222"/>
        </w:rPr>
        <w:t xml:space="preserve">In collaborazione con: Barbara Radice e Iskra </w:t>
      </w:r>
      <w:proofErr w:type="spellStart"/>
      <w:r>
        <w:rPr>
          <w:color w:val="222222"/>
        </w:rPr>
        <w:t>Grisogono</w:t>
      </w:r>
      <w:proofErr w:type="spellEnd"/>
      <w:r>
        <w:rPr>
          <w:color w:val="222222"/>
        </w:rPr>
        <w:t xml:space="preserve"> di Studio Sottsass</w:t>
      </w:r>
      <w:r w:rsidR="00AF2D55">
        <w:br/>
      </w:r>
      <w:r w:rsidRPr="00A26256">
        <w:rPr>
          <w:color w:val="222222"/>
        </w:rPr>
        <w:t xml:space="preserve">Art </w:t>
      </w:r>
      <w:proofErr w:type="spellStart"/>
      <w:r w:rsidRPr="00A26256">
        <w:rPr>
          <w:color w:val="222222"/>
        </w:rPr>
        <w:t>direction</w:t>
      </w:r>
      <w:proofErr w:type="spellEnd"/>
      <w:r w:rsidRPr="00A26256">
        <w:rPr>
          <w:color w:val="222222"/>
        </w:rPr>
        <w:t xml:space="preserve">: </w:t>
      </w:r>
      <w:r w:rsidRPr="00A26256">
        <w:rPr>
          <w:color w:val="111111"/>
        </w:rPr>
        <w:t xml:space="preserve">Christoph </w:t>
      </w:r>
      <w:proofErr w:type="spellStart"/>
      <w:r w:rsidRPr="00A26256">
        <w:rPr>
          <w:color w:val="111111"/>
        </w:rPr>
        <w:t>Radl</w:t>
      </w:r>
      <w:proofErr w:type="spellEnd"/>
      <w:r w:rsidR="00AF2D55">
        <w:br/>
      </w:r>
      <w:r w:rsidRPr="00A26256">
        <w:rPr>
          <w:color w:val="111111"/>
        </w:rPr>
        <w:t>Maggio 2024 – gennaio 2025</w:t>
      </w:r>
      <w:r w:rsidR="00AF2D55">
        <w:br/>
      </w:r>
      <w:r>
        <w:rPr>
          <w:color w:val="111111"/>
        </w:rPr>
        <w:t>Sala Sottsass</w:t>
      </w:r>
    </w:p>
    <w:p w14:paraId="290BB828" w14:textId="77777777" w:rsidR="002650BF" w:rsidRPr="00BE33ED" w:rsidRDefault="002650BF" w:rsidP="003F6304">
      <w:pPr>
        <w:pStyle w:val="NormalSpaceTM"/>
        <w:rPr>
          <w:color w:val="111111"/>
        </w:rPr>
      </w:pPr>
      <w:r w:rsidRPr="00BE33ED">
        <w:rPr>
          <w:color w:val="111111"/>
        </w:rPr>
        <w:t>Il quinto appuntamento espositivo di Sala Sottsass continua ad approfondire la figura d</w:t>
      </w:r>
      <w:r>
        <w:rPr>
          <w:color w:val="111111"/>
        </w:rPr>
        <w:t>el grande architetto e designer</w:t>
      </w:r>
      <w:r w:rsidRPr="00BE33ED">
        <w:rPr>
          <w:color w:val="111111"/>
        </w:rPr>
        <w:t xml:space="preserve"> attraverso affondi tematici che</w:t>
      </w:r>
      <w:r>
        <w:rPr>
          <w:color w:val="111111"/>
        </w:rPr>
        <w:t>,</w:t>
      </w:r>
      <w:r w:rsidRPr="00BE33ED">
        <w:rPr>
          <w:color w:val="111111"/>
        </w:rPr>
        <w:t xml:space="preserve"> a partire dall’installazione di </w:t>
      </w:r>
      <w:r>
        <w:rPr>
          <w:color w:val="111111"/>
        </w:rPr>
        <w:t>C</w:t>
      </w:r>
      <w:r w:rsidRPr="00BE33ED">
        <w:rPr>
          <w:color w:val="111111"/>
        </w:rPr>
        <w:t>asa Lana</w:t>
      </w:r>
      <w:r>
        <w:rPr>
          <w:color w:val="111111"/>
        </w:rPr>
        <w:t>,</w:t>
      </w:r>
      <w:r w:rsidRPr="00BE33ED">
        <w:rPr>
          <w:color w:val="111111"/>
        </w:rPr>
        <w:t xml:space="preserve"> offrono spunti narrativi e occasioni di ricerca. Il nuovo progetto espositivo conferma la collaborazione scientifica con Studio Sottsass e la consulenza creativa di Christoph </w:t>
      </w:r>
      <w:proofErr w:type="spellStart"/>
      <w:r w:rsidRPr="00BE33ED">
        <w:rPr>
          <w:color w:val="111111"/>
        </w:rPr>
        <w:t>Radl</w:t>
      </w:r>
      <w:proofErr w:type="spellEnd"/>
      <w:r w:rsidRPr="00BE33ED">
        <w:rPr>
          <w:color w:val="111111"/>
        </w:rPr>
        <w:t>.</w:t>
      </w:r>
    </w:p>
    <w:p w14:paraId="123BCEA0" w14:textId="77777777" w:rsidR="002650BF" w:rsidRDefault="002650BF" w:rsidP="003F6304">
      <w:pPr>
        <w:pStyle w:val="NormalSpaceTM"/>
        <w:rPr>
          <w:color w:val="111111"/>
        </w:rPr>
      </w:pPr>
    </w:p>
    <w:p w14:paraId="46CF90CE" w14:textId="6211709F" w:rsidR="002650BF" w:rsidRPr="00AF2D55" w:rsidRDefault="002650BF" w:rsidP="003F6304">
      <w:pPr>
        <w:pStyle w:val="NormalSpaceTM"/>
        <w:rPr>
          <w:rFonts w:ascii="Segoe UI" w:hAnsi="Segoe UI" w:cs="Segoe UI"/>
          <w:sz w:val="23"/>
          <w:szCs w:val="23"/>
        </w:rPr>
      </w:pPr>
      <w:r w:rsidRPr="00AF2D55">
        <w:rPr>
          <w:b/>
          <w:bdr w:val="none" w:sz="0" w:space="0" w:color="auto" w:frame="1"/>
        </w:rPr>
        <w:t>Elio Fiorucci</w:t>
      </w:r>
      <w:r w:rsidR="00AF2D55">
        <w:rPr>
          <w:rFonts w:ascii="Segoe UI" w:hAnsi="Segoe UI" w:cs="Segoe UI"/>
          <w:sz w:val="23"/>
          <w:szCs w:val="23"/>
        </w:rPr>
        <w:br/>
      </w:r>
      <w:r w:rsidRPr="00420177">
        <w:rPr>
          <w:color w:val="111111"/>
          <w:bdr w:val="none" w:sz="0" w:space="0" w:color="auto" w:frame="1"/>
        </w:rPr>
        <w:t>A cura di</w:t>
      </w:r>
      <w:r>
        <w:rPr>
          <w:color w:val="111111"/>
          <w:bdr w:val="none" w:sz="0" w:space="0" w:color="auto" w:frame="1"/>
        </w:rPr>
        <w:t>:</w:t>
      </w:r>
      <w:r w:rsidRPr="00420177">
        <w:rPr>
          <w:color w:val="111111"/>
          <w:bdr w:val="none" w:sz="0" w:space="0" w:color="auto" w:frame="1"/>
        </w:rPr>
        <w:t xml:space="preserve"> Judith Clark</w:t>
      </w:r>
      <w:r w:rsidR="00AF2D55">
        <w:rPr>
          <w:rFonts w:ascii="Segoe UI" w:hAnsi="Segoe UI" w:cs="Segoe UI"/>
          <w:sz w:val="23"/>
          <w:szCs w:val="23"/>
        </w:rPr>
        <w:br/>
      </w:r>
      <w:r w:rsidRPr="00420177">
        <w:rPr>
          <w:color w:val="111111"/>
          <w:bdr w:val="none" w:sz="0" w:space="0" w:color="auto" w:frame="1"/>
        </w:rPr>
        <w:t>Progetto di allestimento</w:t>
      </w:r>
      <w:r>
        <w:rPr>
          <w:color w:val="111111"/>
          <w:bdr w:val="none" w:sz="0" w:space="0" w:color="auto" w:frame="1"/>
        </w:rPr>
        <w:t>:</w:t>
      </w:r>
      <w:r w:rsidRPr="00420177">
        <w:rPr>
          <w:color w:val="111111"/>
          <w:bdr w:val="none" w:sz="0" w:space="0" w:color="auto" w:frame="1"/>
        </w:rPr>
        <w:t xml:space="preserve"> Fabio</w:t>
      </w:r>
      <w:r w:rsidRPr="00420177">
        <w:rPr>
          <w:color w:val="000000"/>
          <w:bdr w:val="none" w:sz="0" w:space="0" w:color="auto" w:frame="1"/>
        </w:rPr>
        <w:t> </w:t>
      </w:r>
      <w:proofErr w:type="spellStart"/>
      <w:r w:rsidRPr="00420177">
        <w:rPr>
          <w:color w:val="000000"/>
          <w:bdr w:val="none" w:sz="0" w:space="0" w:color="auto" w:frame="1"/>
        </w:rPr>
        <w:t>Cherstich</w:t>
      </w:r>
      <w:proofErr w:type="spellEnd"/>
      <w:r w:rsidR="00AF2D55">
        <w:rPr>
          <w:rFonts w:ascii="Segoe UI" w:hAnsi="Segoe UI" w:cs="Segoe UI"/>
          <w:sz w:val="23"/>
          <w:szCs w:val="23"/>
        </w:rPr>
        <w:br/>
      </w:r>
      <w:r w:rsidRPr="00420177">
        <w:rPr>
          <w:color w:val="111111"/>
          <w:bdr w:val="none" w:sz="0" w:space="0" w:color="auto" w:frame="1"/>
        </w:rPr>
        <w:t>ottobre 2024 - febbraio 2025</w:t>
      </w:r>
      <w:r w:rsidR="00AF2D55">
        <w:rPr>
          <w:rFonts w:ascii="Segoe UI" w:hAnsi="Segoe UI" w:cs="Segoe UI"/>
          <w:sz w:val="23"/>
          <w:szCs w:val="23"/>
        </w:rPr>
        <w:br/>
      </w:r>
      <w:r w:rsidRPr="00420177">
        <w:rPr>
          <w:color w:val="111111"/>
          <w:bdr w:val="none" w:sz="0" w:space="0" w:color="auto" w:frame="1"/>
        </w:rPr>
        <w:t>Curva</w:t>
      </w:r>
    </w:p>
    <w:p w14:paraId="23F2F904" w14:textId="77777777" w:rsidR="002650BF" w:rsidRDefault="002650BF" w:rsidP="003F6304">
      <w:pPr>
        <w:pStyle w:val="NormalSpaceTM"/>
        <w:rPr>
          <w:rFonts w:ascii="Segoe UI" w:hAnsi="Segoe UI" w:cs="Segoe UI"/>
          <w:color w:val="242424"/>
          <w:sz w:val="23"/>
          <w:szCs w:val="23"/>
        </w:rPr>
      </w:pPr>
      <w:r w:rsidRPr="00420177">
        <w:rPr>
          <w:color w:val="111111"/>
          <w:bdr w:val="none" w:sz="0" w:space="0" w:color="auto" w:frame="1"/>
        </w:rPr>
        <w:lastRenderedPageBreak/>
        <w:t xml:space="preserve">La mostra vuole restituire le differenti dimensioni creative e imprenditoriali di Elio Fiorucci (Milano, 1935-2015) designer, stilista, cool hunter, definito da Gillo Dorfles </w:t>
      </w:r>
      <w:r>
        <w:rPr>
          <w:color w:val="111111"/>
          <w:bdr w:val="none" w:sz="0" w:space="0" w:color="auto" w:frame="1"/>
        </w:rPr>
        <w:t>“I</w:t>
      </w:r>
      <w:r w:rsidRPr="00420177">
        <w:rPr>
          <w:color w:val="111111"/>
          <w:bdr w:val="none" w:sz="0" w:space="0" w:color="auto" w:frame="1"/>
        </w:rPr>
        <w:t>l Duchamp della moda italiana". Il suo marchio, a partire dagli anni Sessanta, ha rivoluzionato il costume, la moda e la scena dell’arte contemporanea in Italia.  I suoi concept store, a partire dalla prima boutique </w:t>
      </w:r>
      <w:r w:rsidRPr="00420177">
        <w:rPr>
          <w:color w:val="111111"/>
          <w:bdr w:val="none" w:sz="0" w:space="0" w:color="auto" w:frame="1"/>
          <w:shd w:val="clear" w:color="auto" w:fill="FFFFFF"/>
        </w:rPr>
        <w:t>in Galleria Passarella aperta a Milano nel 1967</w:t>
      </w:r>
      <w:r w:rsidRPr="00420177">
        <w:rPr>
          <w:color w:val="111111"/>
          <w:bdr w:val="none" w:sz="0" w:space="0" w:color="auto" w:frame="1"/>
        </w:rPr>
        <w:t>, oltre a proporre per la prima volta al pubblico un mix eclettico di abbigliamento, dischi, pubblicazioni e oggetti inediti provenienti da tutto il mondo, sono stati - per oltre tre decenni- il punto di riferimento per happening e performance oltre che palcoscenici per la musica e l'arte contemporanea capaci di attrarre intellettuali, performer e artisti di diversa estrazione.</w:t>
      </w:r>
      <w:r>
        <w:rPr>
          <w:rFonts w:ascii="Segoe UI" w:hAnsi="Segoe UI" w:cs="Segoe UI"/>
          <w:color w:val="242424"/>
          <w:sz w:val="23"/>
          <w:szCs w:val="23"/>
        </w:rPr>
        <w:t xml:space="preserve"> </w:t>
      </w:r>
      <w:r w:rsidRPr="00420177">
        <w:rPr>
          <w:color w:val="111111"/>
          <w:bdr w:val="none" w:sz="0" w:space="0" w:color="auto" w:frame="1"/>
        </w:rPr>
        <w:t>La retrospettiva affronta, con una prospettiva di respiro internazionale, il contesto culturale e i diversi ambiti esplorati dalla poliedrica attività di Fiorucci a partire dalla moda</w:t>
      </w:r>
      <w:r>
        <w:rPr>
          <w:color w:val="111111"/>
          <w:bdr w:val="none" w:sz="0" w:space="0" w:color="auto" w:frame="1"/>
        </w:rPr>
        <w:t xml:space="preserve">: </w:t>
      </w:r>
      <w:r w:rsidRPr="00420177">
        <w:rPr>
          <w:color w:val="111111"/>
          <w:bdr w:val="none" w:sz="0" w:space="0" w:color="auto" w:frame="1"/>
        </w:rPr>
        <w:t>l’architettura, il design, la musica, l’arte e l’intrattenimento.</w:t>
      </w:r>
    </w:p>
    <w:p w14:paraId="4FA4A28E" w14:textId="77777777" w:rsidR="002650BF" w:rsidRDefault="002650BF" w:rsidP="003F6304">
      <w:pPr>
        <w:pStyle w:val="NormalSpaceTM"/>
      </w:pPr>
    </w:p>
    <w:p w14:paraId="1043F98B" w14:textId="63BA7522" w:rsidR="002650BF" w:rsidRPr="00AF2D55" w:rsidRDefault="002650BF" w:rsidP="003F6304">
      <w:pPr>
        <w:pStyle w:val="NormalSpaceTM"/>
        <w:rPr>
          <w:rFonts w:ascii="Segoe UI" w:hAnsi="Segoe UI" w:cs="Segoe UI"/>
          <w:color w:val="242424"/>
          <w:sz w:val="23"/>
          <w:szCs w:val="23"/>
        </w:rPr>
      </w:pPr>
      <w:r w:rsidRPr="00AF2D55">
        <w:rPr>
          <w:b/>
          <w:bCs/>
        </w:rPr>
        <w:t>Monica Bolzoni. Il modulo</w:t>
      </w:r>
      <w:r w:rsidR="00AF2D55">
        <w:rPr>
          <w:rFonts w:ascii="Segoe UI" w:hAnsi="Segoe UI" w:cs="Segoe UI"/>
          <w:color w:val="242424"/>
          <w:sz w:val="23"/>
          <w:szCs w:val="23"/>
        </w:rPr>
        <w:br/>
      </w:r>
      <w:r w:rsidRPr="00BE33ED">
        <w:t>A cura di</w:t>
      </w:r>
      <w:r>
        <w:t>:</w:t>
      </w:r>
      <w:r w:rsidRPr="00BE33ED">
        <w:t xml:space="preserve"> Marco </w:t>
      </w:r>
      <w:proofErr w:type="spellStart"/>
      <w:r w:rsidRPr="00BE33ED">
        <w:t>Sammicheli</w:t>
      </w:r>
      <w:proofErr w:type="spellEnd"/>
      <w:r w:rsidRPr="00BE33ED">
        <w:t xml:space="preserve"> </w:t>
      </w:r>
      <w:r w:rsidR="00AF2D55">
        <w:rPr>
          <w:rFonts w:ascii="Segoe UI" w:hAnsi="Segoe UI" w:cs="Segoe UI"/>
          <w:color w:val="242424"/>
          <w:sz w:val="23"/>
          <w:szCs w:val="23"/>
        </w:rPr>
        <w:br/>
      </w:r>
      <w:r>
        <w:t>O</w:t>
      </w:r>
      <w:r w:rsidRPr="00BE33ED">
        <w:t xml:space="preserve">ttobre 2024 </w:t>
      </w:r>
      <w:r>
        <w:t>–</w:t>
      </w:r>
      <w:r w:rsidRPr="00BE33ED">
        <w:t xml:space="preserve"> gennaio 2025 </w:t>
      </w:r>
      <w:r w:rsidR="00AF2D55">
        <w:rPr>
          <w:rFonts w:ascii="Segoe UI" w:hAnsi="Segoe UI" w:cs="Segoe UI"/>
          <w:color w:val="242424"/>
          <w:sz w:val="23"/>
          <w:szCs w:val="23"/>
        </w:rPr>
        <w:br/>
      </w:r>
      <w:r w:rsidRPr="00BE33ED">
        <w:t>Design Platform</w:t>
      </w:r>
    </w:p>
    <w:p w14:paraId="23FB3DE2" w14:textId="0C4045AD" w:rsidR="002650BF" w:rsidRPr="00AF2D55" w:rsidRDefault="002650BF" w:rsidP="003F6304">
      <w:pPr>
        <w:pStyle w:val="NormalSpaceTM"/>
        <w:rPr>
          <w:color w:val="111111"/>
        </w:rPr>
      </w:pPr>
      <w:r w:rsidRPr="00BD300E">
        <w:rPr>
          <w:color w:val="111111"/>
        </w:rPr>
        <w:t xml:space="preserve">Il profilo di Monica Bolzoni rappresenta un unicum nella storia recente della moda europea. Il suo approccio progettuale, il rapporto tra materiali e forme, lo sguardo con cui ha metabolizzato la cultura contemporanea traducendola in abiti appartengono alla tradizione del </w:t>
      </w:r>
      <w:proofErr w:type="spellStart"/>
      <w:r w:rsidRPr="00BD300E">
        <w:rPr>
          <w:color w:val="111111"/>
        </w:rPr>
        <w:t>basic</w:t>
      </w:r>
      <w:proofErr w:type="spellEnd"/>
      <w:r w:rsidRPr="00BD300E">
        <w:rPr>
          <w:color w:val="111111"/>
        </w:rPr>
        <w:t xml:space="preserve"> design e dell'architettura d'interni. Il corpo, l'abito e lo spazio risuonano nelle relazioni che Bolzoni ha determinato </w:t>
      </w:r>
      <w:r w:rsidRPr="00793AAA">
        <w:rPr>
          <w:color w:val="111111"/>
        </w:rPr>
        <w:t>progettando una moda per la persona e costumi per il teatro, il cinema e l'arte.</w:t>
      </w:r>
      <w:r>
        <w:rPr>
          <w:color w:val="111111"/>
        </w:rPr>
        <w:t xml:space="preserve"> </w:t>
      </w:r>
      <w:r w:rsidRPr="00793AAA">
        <w:t xml:space="preserve">La mostra si inserisce nelle proposte della Design Platform, lo spazio espositivo collegato al Museo del Design Italiano e dedicato ad approfondimenti su temi e figure chiave del design contemporaneo. </w:t>
      </w:r>
    </w:p>
    <w:p w14:paraId="045DFEC2" w14:textId="51824D64" w:rsidR="002650BF" w:rsidRPr="00BE33ED" w:rsidRDefault="002650BF" w:rsidP="003F6304">
      <w:pPr>
        <w:pStyle w:val="NormalSpaceTM"/>
      </w:pPr>
      <w:r w:rsidRPr="00AF2D55">
        <w:rPr>
          <w:b/>
          <w:bCs/>
        </w:rPr>
        <w:t xml:space="preserve">Mise en </w:t>
      </w:r>
      <w:proofErr w:type="spellStart"/>
      <w:r w:rsidRPr="00AF2D55">
        <w:rPr>
          <w:b/>
          <w:bCs/>
        </w:rPr>
        <w:t>scène</w:t>
      </w:r>
      <w:proofErr w:type="spellEnd"/>
      <w:r w:rsidRPr="00AF2D55">
        <w:rPr>
          <w:b/>
          <w:bCs/>
        </w:rPr>
        <w:t> </w:t>
      </w:r>
      <w:r w:rsidR="00AF2D55" w:rsidRPr="00AF2D55">
        <w:rPr>
          <w:b/>
          <w:bCs/>
        </w:rPr>
        <w:br/>
      </w:r>
      <w:r>
        <w:rPr>
          <w:color w:val="111111"/>
        </w:rPr>
        <w:t xml:space="preserve">A cura di: </w:t>
      </w:r>
      <w:r w:rsidRPr="00384E25">
        <w:rPr>
          <w:color w:val="111111"/>
        </w:rPr>
        <w:t xml:space="preserve">Studio Sottsass </w:t>
      </w:r>
      <w:r>
        <w:rPr>
          <w:color w:val="111111"/>
        </w:rPr>
        <w:t>con Micaela Sessa</w:t>
      </w:r>
      <w:r w:rsidR="00AF2D55">
        <w:br/>
      </w:r>
      <w:r>
        <w:rPr>
          <w:color w:val="111111"/>
        </w:rPr>
        <w:t xml:space="preserve">Allestimento: Christoph </w:t>
      </w:r>
      <w:proofErr w:type="spellStart"/>
      <w:r>
        <w:rPr>
          <w:color w:val="111111"/>
        </w:rPr>
        <w:t>Radl</w:t>
      </w:r>
      <w:proofErr w:type="spellEnd"/>
      <w:r w:rsidR="00AF2D55">
        <w:br/>
      </w:r>
      <w:r>
        <w:rPr>
          <w:color w:val="111111"/>
        </w:rPr>
        <w:t>N</w:t>
      </w:r>
      <w:r w:rsidRPr="00BE33ED">
        <w:rPr>
          <w:color w:val="111111"/>
        </w:rPr>
        <w:t>ovembre 2024 – gennaio 2025</w:t>
      </w:r>
      <w:r w:rsidR="00AF2D55">
        <w:br/>
      </w:r>
      <w:r w:rsidRPr="00BE33ED">
        <w:t>Galleria</w:t>
      </w:r>
    </w:p>
    <w:p w14:paraId="02DCCB13" w14:textId="0EDFE520" w:rsidR="002650BF" w:rsidRPr="00AF2D55" w:rsidRDefault="002650BF" w:rsidP="003F6304">
      <w:pPr>
        <w:pStyle w:val="NormalSpaceTM"/>
        <w:rPr>
          <w:color w:val="111111"/>
        </w:rPr>
      </w:pPr>
      <w:r w:rsidRPr="00C70FA6">
        <w:rPr>
          <w:i/>
          <w:color w:val="111111"/>
        </w:rPr>
        <w:t xml:space="preserve">Mise en </w:t>
      </w:r>
      <w:proofErr w:type="spellStart"/>
      <w:r>
        <w:rPr>
          <w:i/>
          <w:color w:val="111111"/>
        </w:rPr>
        <w:t>s</w:t>
      </w:r>
      <w:r w:rsidRPr="00C70FA6">
        <w:rPr>
          <w:i/>
          <w:color w:val="111111"/>
        </w:rPr>
        <w:t>cène</w:t>
      </w:r>
      <w:proofErr w:type="spellEnd"/>
      <w:r w:rsidRPr="00BE33ED">
        <w:rPr>
          <w:color w:val="111111"/>
        </w:rPr>
        <w:t xml:space="preserve"> raccoglie circa 2</w:t>
      </w:r>
      <w:r>
        <w:rPr>
          <w:color w:val="111111"/>
        </w:rPr>
        <w:t>.</w:t>
      </w:r>
      <w:r w:rsidRPr="00BE33ED">
        <w:rPr>
          <w:color w:val="111111"/>
        </w:rPr>
        <w:t>000 fotografie in bianco e nero e a colori scattate tra il 1976 (l’anno dell’incontro tra Barbara Radice ed Ettore Sottsass) e il 2007 (l’anno della scomparsa dell’architetto). I soggetti sono tanti e diversi tra loro. Riguardano la vita dei “protagonisti”: dalle fotografie di atmosfera intima, a quelle con amici, a quelle di paesaggi e monumenti vicini e lontani scattate durante viaggi in tutto il mondo.</w:t>
      </w:r>
    </w:p>
    <w:p w14:paraId="6B6738A5" w14:textId="77777777" w:rsidR="002650BF" w:rsidRDefault="002650BF" w:rsidP="003F6304">
      <w:pPr>
        <w:pStyle w:val="NormalSpaceTM"/>
      </w:pPr>
    </w:p>
    <w:p w14:paraId="2FE6EB22" w14:textId="02589CEE" w:rsidR="002650BF" w:rsidRPr="00AF2D55" w:rsidRDefault="002650BF" w:rsidP="003F6304">
      <w:pPr>
        <w:pStyle w:val="NormalSpaceTM"/>
      </w:pPr>
      <w:r w:rsidRPr="00AF2D55">
        <w:rPr>
          <w:b/>
          <w:bCs/>
        </w:rPr>
        <w:t>Davide Allieri</w:t>
      </w:r>
      <w:r w:rsidR="00AF2D55">
        <w:br/>
      </w:r>
      <w:r w:rsidRPr="00BE33ED">
        <w:rPr>
          <w:color w:val="111111"/>
        </w:rPr>
        <w:t>A cura di</w:t>
      </w:r>
      <w:r>
        <w:rPr>
          <w:color w:val="111111"/>
        </w:rPr>
        <w:t>:</w:t>
      </w:r>
      <w:r w:rsidRPr="00BE33ED">
        <w:rPr>
          <w:color w:val="111111"/>
        </w:rPr>
        <w:t xml:space="preserve"> Damiano </w:t>
      </w:r>
      <w:proofErr w:type="spellStart"/>
      <w:r w:rsidRPr="00BE33ED">
        <w:rPr>
          <w:color w:val="111111"/>
        </w:rPr>
        <w:t>Gul</w:t>
      </w:r>
      <w:r>
        <w:rPr>
          <w:color w:val="111111"/>
        </w:rPr>
        <w:t>l</w:t>
      </w:r>
      <w:r w:rsidRPr="00BE33ED">
        <w:rPr>
          <w:color w:val="111111"/>
        </w:rPr>
        <w:t>ì</w:t>
      </w:r>
      <w:proofErr w:type="spellEnd"/>
      <w:r w:rsidR="00AF2D55">
        <w:br/>
      </w:r>
      <w:r>
        <w:rPr>
          <w:color w:val="111111"/>
        </w:rPr>
        <w:t>N</w:t>
      </w:r>
      <w:r w:rsidRPr="00BE33ED">
        <w:rPr>
          <w:color w:val="111111"/>
        </w:rPr>
        <w:t>ovembre 2024 – gennaio 2025</w:t>
      </w:r>
      <w:r w:rsidR="00AF2D55">
        <w:br/>
      </w:r>
      <w:r w:rsidRPr="00BE33ED">
        <w:rPr>
          <w:color w:val="111111"/>
        </w:rPr>
        <w:t>Impluvium</w:t>
      </w:r>
    </w:p>
    <w:p w14:paraId="48D74D38" w14:textId="77777777" w:rsidR="002650BF" w:rsidRPr="00BE33ED" w:rsidRDefault="002650BF" w:rsidP="003F6304">
      <w:pPr>
        <w:pStyle w:val="NormalSpaceTM"/>
      </w:pPr>
      <w:r w:rsidRPr="00BE33ED">
        <w:rPr>
          <w:color w:val="000000"/>
          <w:shd w:val="clear" w:color="auto" w:fill="FFFFFF"/>
        </w:rPr>
        <w:t>La personale dedicata a Davide Allieri si inserisce nel percorso di promozione e</w:t>
      </w:r>
      <w:r w:rsidRPr="00BE33ED">
        <w:rPr>
          <w:color w:val="000000"/>
        </w:rPr>
        <w:t xml:space="preserve"> </w:t>
      </w:r>
      <w:r w:rsidRPr="00BE33ED">
        <w:rPr>
          <w:color w:val="000000"/>
          <w:shd w:val="clear" w:color="auto" w:fill="FFFFFF"/>
        </w:rPr>
        <w:t>valorizzazione della nuova scena artistica italiana che Triennale sta portando avanti da alcuni anni.</w:t>
      </w:r>
      <w:r>
        <w:rPr>
          <w:color w:val="000000"/>
        </w:rPr>
        <w:t xml:space="preserve"> </w:t>
      </w:r>
      <w:r w:rsidRPr="00BE33ED">
        <w:rPr>
          <w:color w:val="000000"/>
          <w:shd w:val="clear" w:color="auto" w:fill="FFFFFF"/>
        </w:rPr>
        <w:t>In Triennale l’artista present</w:t>
      </w:r>
      <w:r>
        <w:rPr>
          <w:color w:val="000000"/>
          <w:shd w:val="clear" w:color="auto" w:fill="FFFFFF"/>
        </w:rPr>
        <w:t>a</w:t>
      </w:r>
      <w:r w:rsidRPr="00BE33ED">
        <w:rPr>
          <w:color w:val="000000"/>
          <w:shd w:val="clear" w:color="auto" w:fill="FFFFFF"/>
        </w:rPr>
        <w:t xml:space="preserve"> un nuovo corpo di lavori appositamente pensati per l’Impluvium, in cui</w:t>
      </w:r>
      <w:r w:rsidRPr="00BE33ED">
        <w:rPr>
          <w:color w:val="000000"/>
        </w:rPr>
        <w:t xml:space="preserve"> </w:t>
      </w:r>
      <w:r w:rsidRPr="00BE33ED">
        <w:rPr>
          <w:color w:val="000000"/>
          <w:shd w:val="clear" w:color="auto" w:fill="FFFFFF"/>
        </w:rPr>
        <w:t>emergeranno diversi temi caratteristici della sua pratica: dalla sperimentazione sui materiali alla riflessione</w:t>
      </w:r>
      <w:r w:rsidRPr="00BE33ED">
        <w:rPr>
          <w:color w:val="000000"/>
        </w:rPr>
        <w:t xml:space="preserve"> </w:t>
      </w:r>
      <w:r w:rsidRPr="00BE33ED">
        <w:rPr>
          <w:color w:val="000000"/>
          <w:shd w:val="clear" w:color="auto" w:fill="FFFFFF"/>
        </w:rPr>
        <w:t>sullo spazio-tempo come habitat distopico in cui dispositivi-guscio abbandonati dialogheranno tra loro in uno</w:t>
      </w:r>
      <w:r>
        <w:rPr>
          <w:color w:val="000000"/>
        </w:rPr>
        <w:t xml:space="preserve"> </w:t>
      </w:r>
      <w:r w:rsidRPr="00BE33ED">
        <w:rPr>
          <w:color w:val="000000"/>
          <w:shd w:val="clear" w:color="auto" w:fill="FFFFFF"/>
        </w:rPr>
        <w:t>scenario post-apocalittico.</w:t>
      </w:r>
    </w:p>
    <w:p w14:paraId="06BA3D55" w14:textId="77777777" w:rsidR="002650BF" w:rsidRPr="00BE33ED" w:rsidRDefault="002650BF" w:rsidP="003F6304">
      <w:pPr>
        <w:pStyle w:val="NormalSpaceTM"/>
      </w:pPr>
    </w:p>
    <w:p w14:paraId="311BB825" w14:textId="1C8902AC" w:rsidR="00AF2D55" w:rsidRDefault="00AF2D55">
      <w:pPr>
        <w:rPr>
          <w:rFonts w:ascii="Riforma LL" w:eastAsiaTheme="minorHAnsi" w:hAnsi="Riforma LL" w:cstheme="minorBidi"/>
          <w:kern w:val="20"/>
          <w:sz w:val="20"/>
          <w:szCs w:val="20"/>
          <w:lang w:eastAsia="en-US"/>
        </w:rPr>
      </w:pPr>
      <w:r>
        <w:br w:type="page"/>
      </w:r>
    </w:p>
    <w:p w14:paraId="0F744155" w14:textId="77777777" w:rsidR="002650BF" w:rsidRPr="00AF2D55" w:rsidRDefault="002650BF" w:rsidP="003F6304">
      <w:pPr>
        <w:pStyle w:val="NormalSpaceTM"/>
        <w:rPr>
          <w:b/>
          <w:bCs/>
        </w:rPr>
      </w:pPr>
      <w:r w:rsidRPr="00AF2D55">
        <w:rPr>
          <w:b/>
          <w:bCs/>
        </w:rPr>
        <w:lastRenderedPageBreak/>
        <w:t>Le mostre all’estero</w:t>
      </w:r>
    </w:p>
    <w:p w14:paraId="79FB14D8" w14:textId="77777777" w:rsidR="002650BF" w:rsidRPr="00BE33ED" w:rsidRDefault="002650BF" w:rsidP="003F6304">
      <w:pPr>
        <w:pStyle w:val="NormalSpaceTM"/>
      </w:pPr>
    </w:p>
    <w:p w14:paraId="305BA0CD" w14:textId="0DF7B778" w:rsidR="002650BF" w:rsidRPr="00BE33ED" w:rsidRDefault="002650BF" w:rsidP="003F6304">
      <w:pPr>
        <w:pStyle w:val="NormalSpaceTM"/>
      </w:pPr>
      <w:r w:rsidRPr="00AF2D55">
        <w:rPr>
          <w:b/>
          <w:bCs/>
        </w:rPr>
        <w:t>Triennale Milano. Una storia attraverso i manifesti</w:t>
      </w:r>
      <w:r w:rsidRPr="00BE33ED">
        <w:br/>
        <w:t>A cura di</w:t>
      </w:r>
      <w:r>
        <w:t>:</w:t>
      </w:r>
      <w:r w:rsidRPr="00BE33ED">
        <w:t xml:space="preserve"> Marco </w:t>
      </w:r>
      <w:proofErr w:type="spellStart"/>
      <w:r w:rsidRPr="00BE33ED">
        <w:t>Sammicheli</w:t>
      </w:r>
      <w:proofErr w:type="spellEnd"/>
      <w:r w:rsidRPr="00BE33ED">
        <w:br/>
      </w:r>
      <w:r w:rsidRPr="00AF2D55">
        <w:t>Perù</w:t>
      </w:r>
      <w:r w:rsidRPr="00BE33ED">
        <w:br/>
        <w:t>2024</w:t>
      </w:r>
    </w:p>
    <w:p w14:paraId="46349564" w14:textId="73463934" w:rsidR="002650BF" w:rsidRPr="00BE33ED" w:rsidRDefault="002650BF" w:rsidP="003F6304">
      <w:pPr>
        <w:pStyle w:val="NormalSpaceTM"/>
      </w:pPr>
      <w:r w:rsidRPr="00BE33ED">
        <w:t xml:space="preserve">Attraverso una selezione di manifesti disegnati da grafici, designer e artisti tra il 1923 e il 2022, la mostra racconta la storia delle ventitré edizioni dell’Esposizione Internazionale di Triennale Milano fino a oggi. La mostra, al momento allestita presso la Sala Sironi dell’Istituto Italiano di cultura di Lima, vedrà una nuova tappa nel 2024 in una seconda città in Perù. </w:t>
      </w:r>
      <w:r w:rsidRPr="00BE33ED">
        <w:br/>
      </w:r>
    </w:p>
    <w:p w14:paraId="2DB3D5EF" w14:textId="77777777" w:rsidR="00AF2D55" w:rsidRDefault="002650BF" w:rsidP="003F6304">
      <w:pPr>
        <w:pStyle w:val="NormalSpaceTM"/>
      </w:pPr>
      <w:r w:rsidRPr="00AF2D55">
        <w:rPr>
          <w:b/>
          <w:bCs/>
        </w:rPr>
        <w:t xml:space="preserve">Enzo Mari </w:t>
      </w:r>
      <w:proofErr w:type="spellStart"/>
      <w:r w:rsidRPr="00AF2D55">
        <w:rPr>
          <w:b/>
          <w:bCs/>
        </w:rPr>
        <w:t>curated</w:t>
      </w:r>
      <w:proofErr w:type="spellEnd"/>
      <w:r w:rsidRPr="00AF2D55">
        <w:rPr>
          <w:b/>
          <w:bCs/>
        </w:rPr>
        <w:t xml:space="preserve"> by Hans Ulrich Obrist with Francesca Giacomelli</w:t>
      </w:r>
      <w:r w:rsidRPr="00BE33ED">
        <w:br/>
        <w:t>A cura di</w:t>
      </w:r>
      <w:r>
        <w:t>:</w:t>
      </w:r>
      <w:r w:rsidRPr="00BE33ED">
        <w:t xml:space="preserve"> Hans Ulrich Obrist con Francesca Giacomelli</w:t>
      </w:r>
      <w:r w:rsidRPr="00BE33ED">
        <w:br/>
        <w:t>Design Museum, Londra</w:t>
      </w:r>
      <w:r w:rsidRPr="00BE33ED">
        <w:br/>
        <w:t xml:space="preserve">29 marzo – 8 settembre </w:t>
      </w:r>
    </w:p>
    <w:p w14:paraId="305DF3E4" w14:textId="067766EA" w:rsidR="002650BF" w:rsidRPr="00BE33ED" w:rsidRDefault="002650BF" w:rsidP="003F6304">
      <w:pPr>
        <w:pStyle w:val="NormalSpaceTM"/>
      </w:pPr>
      <w:r w:rsidRPr="00BE33ED">
        <w:t>Seconda tappa internazionale della retrospettiva dedicata al lavoro di Enzo Mari</w:t>
      </w:r>
      <w:r>
        <w:t xml:space="preserve">, </w:t>
      </w:r>
      <w:r w:rsidRPr="00BE33ED">
        <w:t>allestita per la prima volta in Triennale</w:t>
      </w:r>
      <w:r>
        <w:t xml:space="preserve"> Milano</w:t>
      </w:r>
      <w:r w:rsidRPr="00BE33ED">
        <w:t xml:space="preserve"> </w:t>
      </w:r>
      <w:r>
        <w:t>da</w:t>
      </w:r>
      <w:r w:rsidRPr="00BE33ED">
        <w:t xml:space="preserve"> ottobre 2020 </w:t>
      </w:r>
      <w:r>
        <w:t xml:space="preserve">a settembre 2021 </w:t>
      </w:r>
      <w:r w:rsidRPr="00BE33ED">
        <w:t xml:space="preserve">e successivamente presso C-mine, </w:t>
      </w:r>
      <w:r>
        <w:t xml:space="preserve">a </w:t>
      </w:r>
      <w:proofErr w:type="spellStart"/>
      <w:r w:rsidRPr="00BE33ED">
        <w:t>Genk</w:t>
      </w:r>
      <w:proofErr w:type="spellEnd"/>
      <w:r w:rsidRPr="00BE33ED">
        <w:t xml:space="preserve">, </w:t>
      </w:r>
      <w:r>
        <w:t xml:space="preserve">in </w:t>
      </w:r>
      <w:r w:rsidRPr="00BE33ED">
        <w:t>Belgio nel 2023.</w:t>
      </w:r>
      <w:r>
        <w:t xml:space="preserve"> </w:t>
      </w:r>
      <w:r w:rsidRPr="00BE33ED">
        <w:t>La mostra ripercorre oltre 60 anni di attività del designer, artista, critico e teorico,</w:t>
      </w:r>
      <w:r>
        <w:t xml:space="preserve"> </w:t>
      </w:r>
      <w:r w:rsidRPr="00BE33ED">
        <w:t>presentando progetti, disegni, materiali inediti, interviste video e omaggi di artisti di fama internazionale.</w:t>
      </w:r>
    </w:p>
    <w:p w14:paraId="261FB671" w14:textId="77777777" w:rsidR="002650BF" w:rsidRPr="00BE33ED" w:rsidRDefault="002650BF" w:rsidP="003F6304">
      <w:pPr>
        <w:pStyle w:val="NormalSpaceTM"/>
      </w:pPr>
    </w:p>
    <w:p w14:paraId="29A6C1A7" w14:textId="3EF649F3" w:rsidR="00F4677C" w:rsidRDefault="00F4677C">
      <w:pPr>
        <w:rPr>
          <w:rFonts w:ascii="Riforma LL" w:eastAsiaTheme="minorHAnsi" w:hAnsi="Riforma LL" w:cstheme="minorBidi"/>
          <w:kern w:val="20"/>
          <w:sz w:val="20"/>
          <w:szCs w:val="20"/>
          <w:lang w:eastAsia="en-US"/>
        </w:rPr>
      </w:pPr>
      <w:r>
        <w:br w:type="page"/>
      </w:r>
    </w:p>
    <w:p w14:paraId="7D5FEAC6" w14:textId="77777777" w:rsidR="002650BF" w:rsidRPr="00F4677C" w:rsidRDefault="002650BF" w:rsidP="003F6304">
      <w:pPr>
        <w:pStyle w:val="NormalSpaceTM"/>
        <w:rPr>
          <w:b/>
          <w:bCs/>
        </w:rPr>
      </w:pPr>
      <w:r w:rsidRPr="00F4677C">
        <w:rPr>
          <w:b/>
          <w:bCs/>
        </w:rPr>
        <w:lastRenderedPageBreak/>
        <w:t>Public Program 2024</w:t>
      </w:r>
    </w:p>
    <w:p w14:paraId="63BE963A" w14:textId="77777777" w:rsidR="002650BF" w:rsidRPr="00BE33ED" w:rsidRDefault="002650BF" w:rsidP="003F6304">
      <w:pPr>
        <w:pStyle w:val="NormalSpaceTM"/>
      </w:pPr>
    </w:p>
    <w:p w14:paraId="18BA6C73" w14:textId="5FD83638" w:rsidR="002650BF" w:rsidRDefault="002650BF" w:rsidP="003F6304">
      <w:pPr>
        <w:pStyle w:val="NormalSpaceTM"/>
        <w:rPr>
          <w:color w:val="111111"/>
        </w:rPr>
      </w:pPr>
      <w:r>
        <w:rPr>
          <w:color w:val="111111"/>
        </w:rPr>
        <w:t>Il Museo del Design Italiano, le</w:t>
      </w:r>
      <w:r w:rsidRPr="00D60524">
        <w:rPr>
          <w:color w:val="111111"/>
        </w:rPr>
        <w:t xml:space="preserve"> mostre e la programmazione del teatro sono accompagnati</w:t>
      </w:r>
      <w:r>
        <w:rPr>
          <w:color w:val="111111"/>
        </w:rPr>
        <w:t xml:space="preserve"> </w:t>
      </w:r>
      <w:r w:rsidRPr="00D60524">
        <w:rPr>
          <w:color w:val="111111"/>
        </w:rPr>
        <w:t>da incontri, in presenza e digitali, dialoghi,</w:t>
      </w:r>
      <w:r>
        <w:rPr>
          <w:color w:val="111111"/>
        </w:rPr>
        <w:t xml:space="preserve"> </w:t>
      </w:r>
      <w:r w:rsidRPr="00D60524">
        <w:rPr>
          <w:color w:val="111111"/>
        </w:rPr>
        <w:t>masterclass e</w:t>
      </w:r>
      <w:r>
        <w:rPr>
          <w:color w:val="111111"/>
        </w:rPr>
        <w:t xml:space="preserve"> </w:t>
      </w:r>
      <w:r w:rsidRPr="00D60524">
        <w:rPr>
          <w:color w:val="111111"/>
        </w:rPr>
        <w:t>workshop. Un calendario che permette di</w:t>
      </w:r>
      <w:r>
        <w:rPr>
          <w:color w:val="111111"/>
        </w:rPr>
        <w:t xml:space="preserve"> </w:t>
      </w:r>
      <w:r w:rsidRPr="00D60524">
        <w:rPr>
          <w:color w:val="111111"/>
        </w:rPr>
        <w:t>immergersi nell’opera dei protagonisti della cultura</w:t>
      </w:r>
      <w:r>
        <w:rPr>
          <w:color w:val="111111"/>
        </w:rPr>
        <w:t xml:space="preserve"> </w:t>
      </w:r>
      <w:r w:rsidRPr="00D60524">
        <w:rPr>
          <w:color w:val="111111"/>
        </w:rPr>
        <w:t>contemporanea, attraverso il racconto di artisti, designer,</w:t>
      </w:r>
      <w:r w:rsidR="00F4677C">
        <w:rPr>
          <w:color w:val="111111"/>
        </w:rPr>
        <w:t xml:space="preserve"> </w:t>
      </w:r>
      <w:r w:rsidRPr="00D60524">
        <w:rPr>
          <w:color w:val="111111"/>
        </w:rPr>
        <w:t>curatori ed esperti.</w:t>
      </w:r>
    </w:p>
    <w:p w14:paraId="09E3C7C0" w14:textId="77777777" w:rsidR="002650BF" w:rsidRDefault="002650BF" w:rsidP="003F6304">
      <w:pPr>
        <w:pStyle w:val="NormalSpaceTM"/>
      </w:pPr>
    </w:p>
    <w:p w14:paraId="5AC879BA" w14:textId="3A0299BA" w:rsidR="002650BF" w:rsidRPr="00BE33ED" w:rsidRDefault="002650BF" w:rsidP="003F6304">
      <w:pPr>
        <w:pStyle w:val="NormalSpaceTM"/>
      </w:pPr>
      <w:r w:rsidRPr="00F4677C">
        <w:rPr>
          <w:b/>
          <w:bCs/>
        </w:rPr>
        <w:t>Triennale Estate</w:t>
      </w:r>
      <w:r w:rsidR="00F4677C">
        <w:br/>
      </w:r>
      <w:r w:rsidRPr="00D60524">
        <w:t>Maggio – settembre</w:t>
      </w:r>
    </w:p>
    <w:p w14:paraId="57F2B54B" w14:textId="77777777" w:rsidR="002650BF" w:rsidRPr="00BE33ED" w:rsidRDefault="002650BF" w:rsidP="003F6304">
      <w:pPr>
        <w:pStyle w:val="NormalSpaceTM"/>
        <w:rPr>
          <w:color w:val="111111"/>
        </w:rPr>
      </w:pPr>
      <w:r w:rsidRPr="00BE33ED">
        <w:rPr>
          <w:color w:val="111111"/>
        </w:rPr>
        <w:t>Triennale Estate è un</w:t>
      </w:r>
      <w:r>
        <w:rPr>
          <w:color w:val="111111"/>
        </w:rPr>
        <w:t xml:space="preserve">a manifestazione </w:t>
      </w:r>
      <w:r w:rsidRPr="00BE33ED">
        <w:rPr>
          <w:color w:val="111111"/>
        </w:rPr>
        <w:t>rivolt</w:t>
      </w:r>
      <w:r>
        <w:rPr>
          <w:color w:val="111111"/>
        </w:rPr>
        <w:t>a</w:t>
      </w:r>
      <w:r w:rsidRPr="00BE33ED">
        <w:rPr>
          <w:color w:val="111111"/>
        </w:rPr>
        <w:t xml:space="preserve"> a tutta la città</w:t>
      </w:r>
      <w:r>
        <w:rPr>
          <w:color w:val="111111"/>
        </w:rPr>
        <w:t xml:space="preserve"> che si svolge n</w:t>
      </w:r>
      <w:r w:rsidRPr="00BE33ED">
        <w:rPr>
          <w:color w:val="111111"/>
        </w:rPr>
        <w:t>el Giardino di Triennale Milano</w:t>
      </w:r>
      <w:r>
        <w:rPr>
          <w:color w:val="111111"/>
        </w:rPr>
        <w:t xml:space="preserve"> e </w:t>
      </w:r>
      <w:r w:rsidRPr="00BE33ED">
        <w:rPr>
          <w:color w:val="111111"/>
        </w:rPr>
        <w:t xml:space="preserve">che vede </w:t>
      </w:r>
      <w:r>
        <w:rPr>
          <w:color w:val="111111"/>
        </w:rPr>
        <w:t>protagonisti</w:t>
      </w:r>
      <w:r w:rsidRPr="00BE33ED">
        <w:rPr>
          <w:color w:val="111111"/>
        </w:rPr>
        <w:t xml:space="preserve"> artisti, designer, architetti, performer, musicisti, curatori, docenti, studenti, comunità. </w:t>
      </w:r>
      <w:r>
        <w:rPr>
          <w:color w:val="111111"/>
        </w:rPr>
        <w:t xml:space="preserve">Arrivata alla sua quarta edizione, Triennale Estate presenta una programmazione che spazia </w:t>
      </w:r>
      <w:r w:rsidRPr="00BE33ED">
        <w:rPr>
          <w:color w:val="111111"/>
        </w:rPr>
        <w:t xml:space="preserve">dal design all'architettura, dall’arte contemporanea alla rigenerazione urbana, dalla fotografia al teatro, dalla musica alle </w:t>
      </w:r>
      <w:proofErr w:type="spellStart"/>
      <w:r w:rsidRPr="00BE33ED">
        <w:rPr>
          <w:color w:val="111111"/>
        </w:rPr>
        <w:t>performing</w:t>
      </w:r>
      <w:proofErr w:type="spellEnd"/>
      <w:r w:rsidRPr="00BE33ED">
        <w:rPr>
          <w:color w:val="111111"/>
        </w:rPr>
        <w:t xml:space="preserve"> art, con attraversamenti transdisciplinari </w:t>
      </w:r>
      <w:r>
        <w:rPr>
          <w:color w:val="111111"/>
        </w:rPr>
        <w:t xml:space="preserve">che offrono </w:t>
      </w:r>
      <w:r w:rsidRPr="00BE33ED">
        <w:rPr>
          <w:color w:val="111111"/>
        </w:rPr>
        <w:t xml:space="preserve">ulteriori chiavi di lettura per interpretare il contemporaneo. </w:t>
      </w:r>
      <w:r>
        <w:rPr>
          <w:color w:val="111111"/>
        </w:rPr>
        <w:t xml:space="preserve">Numerosi </w:t>
      </w:r>
      <w:r w:rsidRPr="00BE33ED">
        <w:rPr>
          <w:color w:val="111111"/>
        </w:rPr>
        <w:t xml:space="preserve">appuntamenti ed eventi </w:t>
      </w:r>
      <w:r>
        <w:rPr>
          <w:color w:val="111111"/>
        </w:rPr>
        <w:t>sono realizzati in</w:t>
      </w:r>
      <w:r w:rsidRPr="00BE33ED">
        <w:rPr>
          <w:color w:val="111111"/>
        </w:rPr>
        <w:t xml:space="preserve"> collaborazione con istituzioni e realtà culturali, musicali e editoriali.</w:t>
      </w:r>
    </w:p>
    <w:p w14:paraId="4EFE2F11" w14:textId="77777777" w:rsidR="002650BF" w:rsidRDefault="002650BF" w:rsidP="003F6304">
      <w:pPr>
        <w:pStyle w:val="NormalSpaceTM"/>
        <w:rPr>
          <w:color w:val="111111"/>
        </w:rPr>
      </w:pPr>
    </w:p>
    <w:p w14:paraId="6EB17A7A" w14:textId="7642E4B3" w:rsidR="002650BF" w:rsidRPr="00BE33ED" w:rsidRDefault="002650BF" w:rsidP="003F6304">
      <w:pPr>
        <w:pStyle w:val="NormalSpaceTM"/>
        <w:rPr>
          <w:color w:val="111111"/>
        </w:rPr>
      </w:pPr>
      <w:r w:rsidRPr="00F4677C">
        <w:rPr>
          <w:b/>
          <w:bCs/>
          <w:color w:val="111111"/>
        </w:rPr>
        <w:t xml:space="preserve">Milano </w:t>
      </w:r>
      <w:proofErr w:type="spellStart"/>
      <w:r w:rsidRPr="00F4677C">
        <w:rPr>
          <w:b/>
          <w:bCs/>
          <w:color w:val="111111"/>
        </w:rPr>
        <w:t>Arch</w:t>
      </w:r>
      <w:proofErr w:type="spellEnd"/>
      <w:r w:rsidRPr="00F4677C">
        <w:rPr>
          <w:b/>
          <w:bCs/>
          <w:color w:val="111111"/>
        </w:rPr>
        <w:t xml:space="preserve"> Week</w:t>
      </w:r>
      <w:r w:rsidR="00F4677C">
        <w:rPr>
          <w:color w:val="111111"/>
        </w:rPr>
        <w:br/>
      </w:r>
      <w:r w:rsidRPr="00B20545">
        <w:rPr>
          <w:color w:val="111111"/>
        </w:rPr>
        <w:t>21 – 26 maggio</w:t>
      </w:r>
    </w:p>
    <w:p w14:paraId="0C434A5A" w14:textId="7F4C946B" w:rsidR="002650BF" w:rsidRPr="00F4677C" w:rsidRDefault="002650BF" w:rsidP="003F6304">
      <w:pPr>
        <w:pStyle w:val="NormalSpaceTM"/>
        <w:rPr>
          <w:color w:val="111111"/>
        </w:rPr>
      </w:pPr>
      <w:r w:rsidRPr="00BE33ED">
        <w:rPr>
          <w:color w:val="111111"/>
        </w:rPr>
        <w:t xml:space="preserve">Milano </w:t>
      </w:r>
      <w:proofErr w:type="spellStart"/>
      <w:r w:rsidRPr="00BE33ED">
        <w:rPr>
          <w:color w:val="111111"/>
        </w:rPr>
        <w:t>Arch</w:t>
      </w:r>
      <w:proofErr w:type="spellEnd"/>
      <w:r w:rsidR="00F4677C">
        <w:rPr>
          <w:color w:val="111111"/>
        </w:rPr>
        <w:t xml:space="preserve"> </w:t>
      </w:r>
      <w:r w:rsidRPr="00BE33ED">
        <w:rPr>
          <w:color w:val="111111"/>
        </w:rPr>
        <w:t xml:space="preserve">Week, la manifestazione dedicata alle trasformazioni urbane e al futuro delle città promossa dal 2017 da Comune di Milano, Politecnico di Milano e Triennale Milano, giunta alla </w:t>
      </w:r>
      <w:r w:rsidRPr="00AD4916">
        <w:rPr>
          <w:color w:val="111111"/>
        </w:rPr>
        <w:t>sua sesta edizione,</w:t>
      </w:r>
      <w:r w:rsidRPr="00BE33ED">
        <w:rPr>
          <w:color w:val="111111"/>
        </w:rPr>
        <w:t xml:space="preserve"> si propone come momento di riattivazione sociale e culturale delle energie della città, che, per quest’anno, si concentreranno in una riflessione comune sul tema delle fragilità</w:t>
      </w:r>
      <w:r>
        <w:rPr>
          <w:color w:val="111111"/>
        </w:rPr>
        <w:t xml:space="preserve"> </w:t>
      </w:r>
      <w:r w:rsidRPr="00BE33ED">
        <w:rPr>
          <w:color w:val="111111"/>
        </w:rPr>
        <w:t>territoriali e del potere abilitante dell'architettura. I grandi nomi dell’architettura internazionale, ricercatori emergenti e nuove realtà culturali s</w:t>
      </w:r>
      <w:r>
        <w:rPr>
          <w:color w:val="111111"/>
        </w:rPr>
        <w:t>ono</w:t>
      </w:r>
      <w:r w:rsidRPr="00BE33ED">
        <w:rPr>
          <w:color w:val="111111"/>
        </w:rPr>
        <w:t xml:space="preserve"> coinvolti in cinque giorni di festival diffuso. In continuità con il successo dell'anno scorso, infatti, la manifestazione si aprirà a diversi quartieri della città, coinvolgendo attività e iniziative locali attraverso una open call e una serie di workshop e tavoli tematici di avvicinamento.</w:t>
      </w:r>
    </w:p>
    <w:p w14:paraId="0C88042A" w14:textId="77777777" w:rsidR="002650BF" w:rsidRDefault="002650BF" w:rsidP="003F6304">
      <w:pPr>
        <w:pStyle w:val="NormalSpaceTM"/>
      </w:pPr>
    </w:p>
    <w:p w14:paraId="048D608C" w14:textId="4DDFD6F0" w:rsidR="002650BF" w:rsidRDefault="002650BF" w:rsidP="003F6304">
      <w:pPr>
        <w:pStyle w:val="NormalSpaceTM"/>
      </w:pPr>
      <w:r w:rsidRPr="00F4677C">
        <w:rPr>
          <w:b/>
          <w:bCs/>
        </w:rPr>
        <w:t xml:space="preserve">FOG Triennale Milano </w:t>
      </w:r>
      <w:proofErr w:type="spellStart"/>
      <w:r w:rsidRPr="00F4677C">
        <w:rPr>
          <w:b/>
          <w:bCs/>
        </w:rPr>
        <w:t>Performing</w:t>
      </w:r>
      <w:proofErr w:type="spellEnd"/>
      <w:r w:rsidRPr="00F4677C">
        <w:rPr>
          <w:b/>
          <w:bCs/>
        </w:rPr>
        <w:t xml:space="preserve"> </w:t>
      </w:r>
      <w:proofErr w:type="spellStart"/>
      <w:r w:rsidRPr="00F4677C">
        <w:rPr>
          <w:b/>
          <w:bCs/>
        </w:rPr>
        <w:t>Arts</w:t>
      </w:r>
      <w:proofErr w:type="spellEnd"/>
      <w:r w:rsidR="00F4677C">
        <w:br/>
      </w:r>
      <w:r w:rsidRPr="00995DE4">
        <w:rPr>
          <w:bCs/>
        </w:rPr>
        <w:t xml:space="preserve">8 febbraio – 7 maggio </w:t>
      </w:r>
    </w:p>
    <w:p w14:paraId="3EBD86B1" w14:textId="77777777" w:rsidR="002650BF" w:rsidRPr="00995DE4" w:rsidRDefault="002650BF" w:rsidP="003F6304">
      <w:pPr>
        <w:pStyle w:val="NormalSpaceTM"/>
        <w:rPr>
          <w:bCs/>
        </w:rPr>
      </w:pPr>
      <w:r w:rsidRPr="00995DE4">
        <w:rPr>
          <w:bCs/>
        </w:rPr>
        <w:t xml:space="preserve">FOG Triennale Milano </w:t>
      </w:r>
      <w:proofErr w:type="spellStart"/>
      <w:r w:rsidRPr="00995DE4">
        <w:rPr>
          <w:bCs/>
        </w:rPr>
        <w:t>Performing</w:t>
      </w:r>
      <w:proofErr w:type="spellEnd"/>
      <w:r w:rsidRPr="00995DE4">
        <w:rPr>
          <w:bCs/>
        </w:rPr>
        <w:t xml:space="preserve"> </w:t>
      </w:r>
      <w:proofErr w:type="spellStart"/>
      <w:r w:rsidRPr="00995DE4">
        <w:rPr>
          <w:bCs/>
        </w:rPr>
        <w:t>Arts</w:t>
      </w:r>
      <w:proofErr w:type="spellEnd"/>
      <w:r w:rsidRPr="00995DE4">
        <w:rPr>
          <w:bCs/>
        </w:rPr>
        <w:t xml:space="preserve"> è il festival di Triennale Milano dedicato all’esplorazione delle nuove frontiere delle live art internazionali: teatro, danza, performance e musica. Progetto transdisciplinare unico nella città di Milano, FOG giunge nel 2024 alla sua settima edizione, proponendo una programmazione articolata in </w:t>
      </w:r>
      <w:r>
        <w:rPr>
          <w:bCs/>
        </w:rPr>
        <w:t>trentasei</w:t>
      </w:r>
      <w:r w:rsidRPr="00995DE4">
        <w:rPr>
          <w:bCs/>
        </w:rPr>
        <w:t xml:space="preserve"> appuntamenti </w:t>
      </w:r>
      <w:r>
        <w:rPr>
          <w:bCs/>
        </w:rPr>
        <w:t>in un calendario di quattro</w:t>
      </w:r>
      <w:r w:rsidRPr="00995DE4">
        <w:rPr>
          <w:bCs/>
        </w:rPr>
        <w:t xml:space="preserve"> mesi. Un festival radicale, all’insegna della contaminazione, che rifiuta etichette di genere e di stile per attraversare i linguaggi del contemporaneo e </w:t>
      </w:r>
      <w:r>
        <w:rPr>
          <w:bCs/>
        </w:rPr>
        <w:t xml:space="preserve">interrogarsi sulle </w:t>
      </w:r>
      <w:r w:rsidRPr="00995DE4">
        <w:rPr>
          <w:bCs/>
        </w:rPr>
        <w:t>grandi tematiche dell’oggi e del futuro prossimo. Tra gli ospiti della s</w:t>
      </w:r>
      <w:r>
        <w:rPr>
          <w:bCs/>
        </w:rPr>
        <w:t>ettima</w:t>
      </w:r>
      <w:r w:rsidRPr="00995DE4">
        <w:rPr>
          <w:bCs/>
        </w:rPr>
        <w:t xml:space="preserve"> edizione, Romeo Castellucci, Grand </w:t>
      </w:r>
      <w:proofErr w:type="spellStart"/>
      <w:r w:rsidRPr="00995DE4">
        <w:rPr>
          <w:bCs/>
        </w:rPr>
        <w:t>Invité</w:t>
      </w:r>
      <w:proofErr w:type="spellEnd"/>
      <w:r w:rsidRPr="00995DE4">
        <w:rPr>
          <w:bCs/>
        </w:rPr>
        <w:t xml:space="preserve"> di Triennale 2021-2024, con un progetto in cui dirige Isabelle Hup</w:t>
      </w:r>
      <w:r>
        <w:rPr>
          <w:bCs/>
        </w:rPr>
        <w:t>p</w:t>
      </w:r>
      <w:r w:rsidRPr="00995DE4">
        <w:rPr>
          <w:bCs/>
        </w:rPr>
        <w:t>ert, Wayne McGregor, Gisèle Vienne, La Veronal, Marlene Monteiro Freitas e molti altri.</w:t>
      </w:r>
    </w:p>
    <w:p w14:paraId="07E5181C" w14:textId="77777777" w:rsidR="002650BF" w:rsidRDefault="002650BF" w:rsidP="003F6304">
      <w:pPr>
        <w:pStyle w:val="NormalSpaceTM"/>
        <w:rPr>
          <w:bCs/>
        </w:rPr>
      </w:pPr>
    </w:p>
    <w:p w14:paraId="17CE6C2E" w14:textId="77777777" w:rsidR="002650BF" w:rsidRPr="00BE33ED" w:rsidRDefault="002650BF" w:rsidP="003F6304">
      <w:pPr>
        <w:pStyle w:val="NormalSpaceTM"/>
        <w:rPr>
          <w:color w:val="000000"/>
        </w:rPr>
      </w:pPr>
      <w:r w:rsidRPr="00F4677C">
        <w:rPr>
          <w:b/>
          <w:color w:val="000000"/>
        </w:rPr>
        <w:lastRenderedPageBreak/>
        <w:t>Contatti stampa</w:t>
      </w:r>
      <w:r w:rsidRPr="00BE33ED">
        <w:rPr>
          <w:color w:val="000000"/>
        </w:rPr>
        <w:br/>
        <w:t>Triennale Milano</w:t>
      </w:r>
      <w:r w:rsidRPr="00BE33ED">
        <w:rPr>
          <w:color w:val="000000"/>
        </w:rPr>
        <w:br/>
        <w:t>Comunicazione</w:t>
      </w:r>
      <w:r w:rsidRPr="00BE33ED">
        <w:rPr>
          <w:color w:val="000000"/>
        </w:rPr>
        <w:br/>
        <w:t>Micol Biassoni</w:t>
      </w:r>
      <w:r w:rsidRPr="00BE33ED">
        <w:rPr>
          <w:color w:val="000000"/>
        </w:rPr>
        <w:br/>
        <w:t>T. +39 345 1673267</w:t>
      </w:r>
      <w:r w:rsidRPr="00BE33ED">
        <w:rPr>
          <w:color w:val="000000"/>
        </w:rPr>
        <w:br/>
      </w:r>
      <w:hyperlink r:id="rId9">
        <w:r w:rsidRPr="00BE33ED">
          <w:rPr>
            <w:color w:val="000000"/>
          </w:rPr>
          <w:t>press@triennale.org</w:t>
        </w:r>
      </w:hyperlink>
      <w:r w:rsidRPr="00BE33ED">
        <w:rPr>
          <w:color w:val="000000"/>
        </w:rPr>
        <w:br/>
        <w:t>Elettra Zadra</w:t>
      </w:r>
      <w:r w:rsidRPr="00BE33ED">
        <w:rPr>
          <w:color w:val="000000"/>
        </w:rPr>
        <w:br/>
        <w:t>T. +39 335 5929854</w:t>
      </w:r>
      <w:r w:rsidRPr="00BE33ED">
        <w:rPr>
          <w:color w:val="000000"/>
        </w:rPr>
        <w:br/>
      </w:r>
      <w:hyperlink r:id="rId10">
        <w:r w:rsidRPr="00BE33ED">
          <w:rPr>
            <w:color w:val="000000"/>
          </w:rPr>
          <w:t>elettra.zadra@elettrapr.it</w:t>
        </w:r>
      </w:hyperlink>
      <w:r w:rsidRPr="00BE33ED">
        <w:rPr>
          <w:color w:val="000000"/>
        </w:rPr>
        <w:br/>
        <w:t>Ludovica Solfanelli</w:t>
      </w:r>
      <w:r w:rsidRPr="00BE33ED">
        <w:rPr>
          <w:color w:val="000000"/>
        </w:rPr>
        <w:br/>
        <w:t>T. +39 388 05 28231</w:t>
      </w:r>
      <w:r w:rsidRPr="00BE33ED">
        <w:rPr>
          <w:color w:val="000000"/>
        </w:rPr>
        <w:br/>
        <w:t xml:space="preserve">ludovica.solfanelli@elettrapr.it </w:t>
      </w:r>
    </w:p>
    <w:p w14:paraId="6518D77B" w14:textId="77777777" w:rsidR="002650BF" w:rsidRPr="00BE33ED" w:rsidRDefault="002650BF" w:rsidP="003F6304">
      <w:pPr>
        <w:pStyle w:val="NormalSpaceTM"/>
        <w:rPr>
          <w:color w:val="000000"/>
        </w:rPr>
      </w:pPr>
    </w:p>
    <w:p w14:paraId="050F816C" w14:textId="77777777" w:rsidR="002650BF" w:rsidRPr="00BE33ED" w:rsidRDefault="002650BF" w:rsidP="003F6304">
      <w:pPr>
        <w:pStyle w:val="NormalSpaceTM"/>
        <w:rPr>
          <w:color w:val="000000"/>
        </w:rPr>
      </w:pPr>
      <w:r w:rsidRPr="00BE33ED">
        <w:rPr>
          <w:bCs/>
          <w:color w:val="000000"/>
        </w:rPr>
        <w:t>Triennale Milano</w:t>
      </w:r>
      <w:r w:rsidRPr="00BE33ED">
        <w:rPr>
          <w:color w:val="000000"/>
        </w:rPr>
        <w:br/>
        <w:t>viale Alemagna 6</w:t>
      </w:r>
      <w:r w:rsidRPr="00BE33ED">
        <w:rPr>
          <w:color w:val="000000"/>
        </w:rPr>
        <w:br/>
        <w:t>20121 Milano</w:t>
      </w:r>
      <w:r w:rsidRPr="00BE33ED">
        <w:rPr>
          <w:color w:val="000000"/>
        </w:rPr>
        <w:br/>
        <w:t>T. +39 02 724341</w:t>
      </w:r>
      <w:r w:rsidRPr="00BE33ED">
        <w:rPr>
          <w:color w:val="000000"/>
        </w:rPr>
        <w:br/>
        <w:t>www.triennale.org</w:t>
      </w:r>
    </w:p>
    <w:p w14:paraId="3EE4C9C0" w14:textId="77777777" w:rsidR="002650BF" w:rsidRPr="00BE33ED" w:rsidRDefault="002650BF" w:rsidP="003F6304">
      <w:pPr>
        <w:pStyle w:val="NormalSpaceTM"/>
      </w:pPr>
    </w:p>
    <w:p w14:paraId="68097A64" w14:textId="6F2A4C23" w:rsidR="00E35F60" w:rsidRPr="00B64485" w:rsidRDefault="00E35F60" w:rsidP="003F6304">
      <w:pPr>
        <w:pStyle w:val="NormalSpaceTM"/>
        <w:rPr>
          <w:sz w:val="18"/>
          <w:szCs w:val="18"/>
        </w:rPr>
      </w:pPr>
    </w:p>
    <w:sectPr w:rsidR="00E35F60" w:rsidRPr="00B64485" w:rsidSect="002823D2">
      <w:headerReference w:type="default" r:id="rId11"/>
      <w:headerReference w:type="first" r:id="rId12"/>
      <w:pgSz w:w="11900" w:h="16840"/>
      <w:pgMar w:top="2438" w:right="1701" w:bottom="851" w:left="2552"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D4E0" w14:textId="77777777" w:rsidR="007F6DD2" w:rsidRDefault="007F6DD2" w:rsidP="00DD3150">
      <w:r>
        <w:separator/>
      </w:r>
    </w:p>
  </w:endnote>
  <w:endnote w:type="continuationSeparator" w:id="0">
    <w:p w14:paraId="3281AD42" w14:textId="77777777" w:rsidR="007F6DD2" w:rsidRDefault="007F6DD2" w:rsidP="00DD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iforma LL">
    <w:panose1 w:val="020B0504020101020102"/>
    <w:charset w:val="4D"/>
    <w:family w:val="swiss"/>
    <w:notTrueType/>
    <w:pitch w:val="variable"/>
    <w:sig w:usb0="A00000FF" w:usb1="4200E0FB" w:usb2="00000008" w:usb3="00000000" w:csb0="00000093" w:csb1="00000000"/>
  </w:font>
  <w:font w:name="Riforma Office TT">
    <w:altName w:val="Calibri"/>
    <w:panose1 w:val="020B0604020202020204"/>
    <w:charset w:val="4D"/>
    <w:family w:val="swiss"/>
    <w:pitch w:val="variable"/>
    <w:sig w:usb0="A00000FF" w:usb1="4200E0FB" w:usb2="00000008" w:usb3="00000000" w:csb0="00000093"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1672" w14:textId="77777777" w:rsidR="007F6DD2" w:rsidRDefault="007F6DD2" w:rsidP="00DD3150">
      <w:r>
        <w:separator/>
      </w:r>
    </w:p>
  </w:footnote>
  <w:footnote w:type="continuationSeparator" w:id="0">
    <w:p w14:paraId="54F05EB7" w14:textId="77777777" w:rsidR="007F6DD2" w:rsidRDefault="007F6DD2" w:rsidP="00DD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1662" w14:textId="77777777" w:rsidR="00FC3489" w:rsidRPr="00A056D2" w:rsidRDefault="00FC3489" w:rsidP="00FC3489">
    <w:pPr>
      <w:pStyle w:val="Title10ptTM"/>
    </w:pPr>
    <w:r>
      <w:rPr>
        <w:noProof/>
        <w:lang w:eastAsia="it-IT"/>
      </w:rPr>
      <w:drawing>
        <wp:anchor distT="0" distB="0" distL="114300" distR="114300" simplePos="0" relativeHeight="251665408" behindDoc="0" locked="0" layoutInCell="1" allowOverlap="1" wp14:anchorId="6D42EC45" wp14:editId="3B6F0E40">
          <wp:simplePos x="0" y="0"/>
          <wp:positionH relativeFrom="page">
            <wp:posOffset>0</wp:posOffset>
          </wp:positionH>
          <wp:positionV relativeFrom="page">
            <wp:posOffset>0</wp:posOffset>
          </wp:positionV>
          <wp:extent cx="2642400" cy="1302480"/>
          <wp:effectExtent l="0" t="0" r="0" b="571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ennale_Logo_T_marge.emf"/>
                  <pic:cNvPicPr/>
                </pic:nvPicPr>
                <pic:blipFill>
                  <a:blip r:embed="rId1">
                    <a:extLst>
                      <a:ext uri="{28A0092B-C50C-407E-A947-70E740481C1C}">
                        <a14:useLocalDpi xmlns:a14="http://schemas.microsoft.com/office/drawing/2010/main" val="0"/>
                      </a:ext>
                    </a:extLst>
                  </a:blip>
                  <a:stretch>
                    <a:fillRect/>
                  </a:stretch>
                </pic:blipFill>
                <pic:spPr>
                  <a:xfrm>
                    <a:off x="0" y="0"/>
                    <a:ext cx="2642400" cy="1302480"/>
                  </a:xfrm>
                  <a:prstGeom prst="rect">
                    <a:avLst/>
                  </a:prstGeom>
                </pic:spPr>
              </pic:pic>
            </a:graphicData>
          </a:graphic>
          <wp14:sizeRelH relativeFrom="margin">
            <wp14:pctWidth>0</wp14:pctWidth>
          </wp14:sizeRelH>
          <wp14:sizeRelV relativeFrom="margin">
            <wp14:pctHeight>0</wp14:pctHeight>
          </wp14:sizeRelV>
        </wp:anchor>
      </w:drawing>
    </w: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600" w:firstRow="0" w:lastRow="0" w:firstColumn="0" w:lastColumn="0" w:noHBand="1" w:noVBand="1"/>
    </w:tblPr>
    <w:tblGrid>
      <w:gridCol w:w="4253"/>
      <w:gridCol w:w="1701"/>
      <w:gridCol w:w="2551"/>
    </w:tblGrid>
    <w:tr w:rsidR="00FC3489" w:rsidRPr="007A240B" w14:paraId="2E2498A0" w14:textId="77777777" w:rsidTr="0002772D">
      <w:trPr>
        <w:cantSplit/>
        <w:trHeight w:hRule="exact" w:val="1814"/>
      </w:trPr>
      <w:tc>
        <w:tcPr>
          <w:tcW w:w="4253" w:type="dxa"/>
        </w:tcPr>
        <w:p w14:paraId="448D8D49" w14:textId="77777777" w:rsidR="00FC3489" w:rsidRPr="00F445A6" w:rsidRDefault="00FC3489" w:rsidP="00FC3489">
          <w:pPr>
            <w:rPr>
              <w:b/>
            </w:rPr>
          </w:pPr>
        </w:p>
      </w:tc>
      <w:tc>
        <w:tcPr>
          <w:tcW w:w="1701" w:type="dxa"/>
        </w:tcPr>
        <w:p w14:paraId="057201A4" w14:textId="77777777" w:rsidR="00FC3489" w:rsidRPr="007A240B" w:rsidRDefault="00FC3489" w:rsidP="00FC3489">
          <w:pPr>
            <w:rPr>
              <w:rFonts w:cs="Riforma LL"/>
              <w:b/>
              <w:sz w:val="15"/>
              <w:szCs w:val="15"/>
            </w:rPr>
          </w:pPr>
        </w:p>
      </w:tc>
      <w:tc>
        <w:tcPr>
          <w:tcW w:w="2551" w:type="dxa"/>
        </w:tcPr>
        <w:p w14:paraId="01B59513" w14:textId="77777777" w:rsidR="00FC3489" w:rsidRPr="007A240B" w:rsidRDefault="00FC3489" w:rsidP="00FC3489">
          <w:pPr>
            <w:ind w:right="-423"/>
            <w:rPr>
              <w:rFonts w:cs="Riforma LL"/>
              <w:b/>
              <w:sz w:val="15"/>
              <w:szCs w:val="15"/>
            </w:rPr>
          </w:pPr>
        </w:p>
      </w:tc>
    </w:tr>
  </w:tbl>
  <w:p w14:paraId="4CFFF7BC" w14:textId="77777777" w:rsidR="00FC3489" w:rsidRPr="007A240B" w:rsidRDefault="00FC3489" w:rsidP="00FC3489">
    <w:pPr>
      <w:pStyle w:val="Title10ptTM"/>
      <w:rPr>
        <w:sz w:val="2"/>
        <w:szCs w:val="2"/>
      </w:rPr>
    </w:pPr>
  </w:p>
  <w:p w14:paraId="12CFCE54" w14:textId="77777777" w:rsidR="00A056D2" w:rsidRPr="00FC3489" w:rsidRDefault="00A056D2" w:rsidP="00FC34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D51D" w14:textId="77777777" w:rsidR="00B76A69" w:rsidRPr="00A056D2" w:rsidRDefault="008960FC" w:rsidP="00B76A69">
    <w:pPr>
      <w:pStyle w:val="Title10ptTM"/>
    </w:pPr>
    <w:r>
      <w:rPr>
        <w:noProof/>
        <w:lang w:eastAsia="it-IT"/>
      </w:rPr>
      <w:drawing>
        <wp:anchor distT="0" distB="0" distL="114300" distR="114300" simplePos="0" relativeHeight="251663360" behindDoc="0" locked="0" layoutInCell="1" allowOverlap="1" wp14:anchorId="2E827868" wp14:editId="5E51E860">
          <wp:simplePos x="0" y="0"/>
          <wp:positionH relativeFrom="page">
            <wp:posOffset>0</wp:posOffset>
          </wp:positionH>
          <wp:positionV relativeFrom="page">
            <wp:posOffset>0</wp:posOffset>
          </wp:positionV>
          <wp:extent cx="2642400" cy="130248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ennale_Logo_T_marge.emf"/>
                  <pic:cNvPicPr/>
                </pic:nvPicPr>
                <pic:blipFill>
                  <a:blip r:embed="rId1">
                    <a:extLst>
                      <a:ext uri="{28A0092B-C50C-407E-A947-70E740481C1C}">
                        <a14:useLocalDpi xmlns:a14="http://schemas.microsoft.com/office/drawing/2010/main" val="0"/>
                      </a:ext>
                    </a:extLst>
                  </a:blip>
                  <a:stretch>
                    <a:fillRect/>
                  </a:stretch>
                </pic:blipFill>
                <pic:spPr>
                  <a:xfrm>
                    <a:off x="0" y="0"/>
                    <a:ext cx="2642400" cy="1302480"/>
                  </a:xfrm>
                  <a:prstGeom prst="rect">
                    <a:avLst/>
                  </a:prstGeom>
                </pic:spPr>
              </pic:pic>
            </a:graphicData>
          </a:graphic>
          <wp14:sizeRelH relativeFrom="margin">
            <wp14:pctWidth>0</wp14:pctWidth>
          </wp14:sizeRelH>
          <wp14:sizeRelV relativeFrom="margin">
            <wp14:pctHeight>0</wp14:pctHeight>
          </wp14:sizeRelV>
        </wp:anchor>
      </w:drawing>
    </w: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600" w:firstRow="0" w:lastRow="0" w:firstColumn="0" w:lastColumn="0" w:noHBand="1" w:noVBand="1"/>
    </w:tblPr>
    <w:tblGrid>
      <w:gridCol w:w="4253"/>
      <w:gridCol w:w="1701"/>
      <w:gridCol w:w="2551"/>
    </w:tblGrid>
    <w:tr w:rsidR="00FC3489" w:rsidRPr="007A240B" w14:paraId="287C6FDA" w14:textId="77777777" w:rsidTr="00FC3489">
      <w:trPr>
        <w:cantSplit/>
        <w:trHeight w:hRule="exact" w:val="1814"/>
      </w:trPr>
      <w:tc>
        <w:tcPr>
          <w:tcW w:w="4253" w:type="dxa"/>
        </w:tcPr>
        <w:p w14:paraId="1B6F7CF9" w14:textId="77777777" w:rsidR="003E227C" w:rsidRPr="00F445A6" w:rsidRDefault="003E227C" w:rsidP="00F445A6">
          <w:pPr>
            <w:rPr>
              <w:b/>
            </w:rPr>
          </w:pPr>
        </w:p>
      </w:tc>
      <w:tc>
        <w:tcPr>
          <w:tcW w:w="1701" w:type="dxa"/>
        </w:tcPr>
        <w:p w14:paraId="1F1A2238" w14:textId="77777777" w:rsidR="003E227C" w:rsidRPr="007A240B" w:rsidRDefault="003E227C" w:rsidP="00FC3489">
          <w:pPr>
            <w:rPr>
              <w:rFonts w:cs="Riforma LL"/>
              <w:b/>
              <w:sz w:val="15"/>
              <w:szCs w:val="15"/>
            </w:rPr>
          </w:pPr>
        </w:p>
      </w:tc>
      <w:tc>
        <w:tcPr>
          <w:tcW w:w="2551" w:type="dxa"/>
        </w:tcPr>
        <w:p w14:paraId="489F75F1" w14:textId="77777777" w:rsidR="003E227C" w:rsidRPr="007A240B" w:rsidRDefault="003E227C" w:rsidP="00FC3489">
          <w:pPr>
            <w:ind w:right="-423"/>
            <w:rPr>
              <w:rFonts w:cs="Riforma LL"/>
              <w:b/>
              <w:sz w:val="15"/>
              <w:szCs w:val="15"/>
            </w:rPr>
          </w:pPr>
        </w:p>
      </w:tc>
    </w:tr>
  </w:tbl>
  <w:p w14:paraId="48DBB4BE" w14:textId="77777777" w:rsidR="00B76A69" w:rsidRPr="007A240B" w:rsidRDefault="00B76A69" w:rsidP="002823D2">
    <w:pPr>
      <w:pStyle w:val="Title10ptTM"/>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82DB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34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27A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6E4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FEC4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F8CD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B819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F475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AC0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EEB5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16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D162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BF0AD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EDB1B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686843"/>
    <w:multiLevelType w:val="hybridMultilevel"/>
    <w:tmpl w:val="2714871E"/>
    <w:lvl w:ilvl="0" w:tplc="04B62A2A">
      <w:start w:val="1"/>
      <w:numFmt w:val="bullet"/>
      <w:pStyle w:val="ListBulletTM"/>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A902C9D"/>
    <w:multiLevelType w:val="multilevel"/>
    <w:tmpl w:val="AA7A753C"/>
    <w:lvl w:ilvl="0">
      <w:start w:val="1"/>
      <w:numFmt w:val="decimal"/>
      <w:pStyle w:val="ListNrTM"/>
      <w:lvlText w:val="%1."/>
      <w:lvlJc w:val="left"/>
      <w:pPr>
        <w:ind w:left="284" w:hanging="284"/>
      </w:pPr>
      <w:rPr>
        <w:rFonts w:hint="default"/>
      </w:rPr>
    </w:lvl>
    <w:lvl w:ilvl="1">
      <w:start w:val="1"/>
      <w:numFmt w:val="decimal"/>
      <w:lvlText w:val="%1.%2."/>
      <w:lvlJc w:val="left"/>
      <w:pPr>
        <w:tabs>
          <w:tab w:val="num" w:pos="454"/>
        </w:tabs>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385C0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5F679B5"/>
    <w:multiLevelType w:val="multilevel"/>
    <w:tmpl w:val="2B9EBF84"/>
    <w:lvl w:ilvl="0">
      <w:start w:val="1"/>
      <w:numFmt w:val="decimal"/>
      <w:pStyle w:val="Halftitle14ptTM"/>
      <w:lvlText w:val="%1"/>
      <w:lvlJc w:val="left"/>
      <w:pPr>
        <w:ind w:left="851" w:hanging="851"/>
      </w:pPr>
      <w:rPr>
        <w:rFonts w:hint="default"/>
      </w:rPr>
    </w:lvl>
    <w:lvl w:ilvl="1">
      <w:start w:val="1"/>
      <w:numFmt w:val="decimal"/>
      <w:pStyle w:val="Halftitle10ptTM"/>
      <w:lvlText w:val="%1.%2"/>
      <w:lvlJc w:val="left"/>
      <w:pPr>
        <w:ind w:left="851" w:hanging="851"/>
      </w:pPr>
      <w:rPr>
        <w:rFonts w:hint="default"/>
      </w:rPr>
    </w:lvl>
    <w:lvl w:ilvl="2">
      <w:start w:val="1"/>
      <w:numFmt w:val="decimal"/>
      <w:pStyle w:val="Halftitle10ptTM0"/>
      <w:lvlText w:val="%1.%2.%3"/>
      <w:lvlJc w:val="left"/>
      <w:pPr>
        <w:ind w:left="851" w:hanging="851"/>
      </w:pPr>
      <w:rPr>
        <w:rFonts w:hint="default"/>
      </w:rPr>
    </w:lvl>
    <w:lvl w:ilvl="3">
      <w:start w:val="1"/>
      <w:numFmt w:val="decimal"/>
      <w:suff w:val="space"/>
      <w:lvlText w:val="%1.%2.%3.%4."/>
      <w:lvlJc w:val="left"/>
      <w:pPr>
        <w:ind w:left="851" w:hanging="851"/>
      </w:pPr>
      <w:rPr>
        <w:rFonts w:hint="default"/>
      </w:rPr>
    </w:lvl>
    <w:lvl w:ilvl="4">
      <w:start w:val="1"/>
      <w:numFmt w:val="decimal"/>
      <w:suff w:val="space"/>
      <w:lvlText w:val="%1.%2.%3.%4.%5."/>
      <w:lvlJc w:val="left"/>
      <w:pPr>
        <w:ind w:left="851" w:hanging="851"/>
      </w:pPr>
      <w:rPr>
        <w:rFonts w:hint="default"/>
      </w:rPr>
    </w:lvl>
    <w:lvl w:ilvl="5">
      <w:start w:val="1"/>
      <w:numFmt w:val="decimal"/>
      <w:suff w:val="space"/>
      <w:lvlText w:val="%1.%2.%3.%4.%5.%6."/>
      <w:lvlJc w:val="left"/>
      <w:pPr>
        <w:ind w:left="851" w:hanging="851"/>
      </w:pPr>
      <w:rPr>
        <w:rFonts w:hint="default"/>
      </w:rPr>
    </w:lvl>
    <w:lvl w:ilvl="6">
      <w:start w:val="1"/>
      <w:numFmt w:val="decimal"/>
      <w:suff w:val="space"/>
      <w:lvlText w:val="%1.%2.%3.%4.%5.%6.%7."/>
      <w:lvlJc w:val="left"/>
      <w:pPr>
        <w:ind w:left="851" w:hanging="851"/>
      </w:pPr>
      <w:rPr>
        <w:rFonts w:hint="default"/>
      </w:rPr>
    </w:lvl>
    <w:lvl w:ilvl="7">
      <w:start w:val="1"/>
      <w:numFmt w:val="decimal"/>
      <w:suff w:val="space"/>
      <w:lvlText w:val="%1.%2.%3.%4.%5.%6.%7.%8."/>
      <w:lvlJc w:val="left"/>
      <w:pPr>
        <w:ind w:left="851" w:hanging="851"/>
      </w:pPr>
      <w:rPr>
        <w:rFonts w:hint="default"/>
      </w:rPr>
    </w:lvl>
    <w:lvl w:ilvl="8">
      <w:start w:val="1"/>
      <w:numFmt w:val="decimal"/>
      <w:suff w:val="space"/>
      <w:lvlText w:val="%1.%2.%3.%4.%5.%6.%7.%8.%9."/>
      <w:lvlJc w:val="left"/>
      <w:pPr>
        <w:ind w:left="851" w:hanging="851"/>
      </w:pPr>
      <w:rPr>
        <w:rFonts w:hint="default"/>
      </w:rPr>
    </w:lvl>
  </w:abstractNum>
  <w:abstractNum w:abstractNumId="18" w15:restartNumberingAfterBreak="0">
    <w:nsid w:val="7D0C78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54390229">
    <w:abstractNumId w:val="0"/>
  </w:num>
  <w:num w:numId="2" w16cid:durableId="197549512">
    <w:abstractNumId w:val="1"/>
  </w:num>
  <w:num w:numId="3" w16cid:durableId="613485065">
    <w:abstractNumId w:val="2"/>
  </w:num>
  <w:num w:numId="4" w16cid:durableId="1817525398">
    <w:abstractNumId w:val="3"/>
  </w:num>
  <w:num w:numId="5" w16cid:durableId="1106920609">
    <w:abstractNumId w:val="8"/>
  </w:num>
  <w:num w:numId="6" w16cid:durableId="1107844851">
    <w:abstractNumId w:val="4"/>
  </w:num>
  <w:num w:numId="7" w16cid:durableId="2046709076">
    <w:abstractNumId w:val="5"/>
  </w:num>
  <w:num w:numId="8" w16cid:durableId="663357902">
    <w:abstractNumId w:val="6"/>
  </w:num>
  <w:num w:numId="9" w16cid:durableId="1726248605">
    <w:abstractNumId w:val="7"/>
  </w:num>
  <w:num w:numId="10" w16cid:durableId="766269702">
    <w:abstractNumId w:val="9"/>
  </w:num>
  <w:num w:numId="11" w16cid:durableId="1240288158">
    <w:abstractNumId w:val="10"/>
  </w:num>
  <w:num w:numId="12" w16cid:durableId="819151624">
    <w:abstractNumId w:val="13"/>
  </w:num>
  <w:num w:numId="13" w16cid:durableId="2106802295">
    <w:abstractNumId w:val="12"/>
  </w:num>
  <w:num w:numId="14" w16cid:durableId="2019647753">
    <w:abstractNumId w:val="14"/>
  </w:num>
  <w:num w:numId="15" w16cid:durableId="932906844">
    <w:abstractNumId w:val="15"/>
  </w:num>
  <w:num w:numId="16" w16cid:durableId="1749501012">
    <w:abstractNumId w:val="17"/>
  </w:num>
  <w:num w:numId="17" w16cid:durableId="91365067">
    <w:abstractNumId w:val="17"/>
  </w:num>
  <w:num w:numId="18" w16cid:durableId="2035573314">
    <w:abstractNumId w:val="17"/>
  </w:num>
  <w:num w:numId="19" w16cid:durableId="908003123">
    <w:abstractNumId w:val="11"/>
  </w:num>
  <w:num w:numId="20" w16cid:durableId="749884762">
    <w:abstractNumId w:val="18"/>
  </w:num>
  <w:num w:numId="21" w16cid:durableId="13709576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it-IT" w:vendorID="64" w:dllVersion="0" w:nlCheck="1" w:checkStyle="0"/>
  <w:activeWritingStyle w:appName="MSWord" w:lang="it-IT" w:vendorID="64" w:dllVersion="6" w:nlCheck="1" w:checkStyle="0"/>
  <w:activeWritingStyle w:appName="MSWord" w:lang="en-US" w:vendorID="64" w:dllVersion="6" w:nlCheck="1" w:checkStyle="0"/>
  <w:activeWritingStyle w:appName="MSWord" w:lang="en-GB" w:vendorID="64" w:dllVersion="0"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44"/>
    <w:rsid w:val="0000243A"/>
    <w:rsid w:val="00010D9F"/>
    <w:rsid w:val="0001256A"/>
    <w:rsid w:val="000131FF"/>
    <w:rsid w:val="00020BFA"/>
    <w:rsid w:val="00032585"/>
    <w:rsid w:val="000365A7"/>
    <w:rsid w:val="0003727F"/>
    <w:rsid w:val="00037B33"/>
    <w:rsid w:val="00040BAE"/>
    <w:rsid w:val="00041101"/>
    <w:rsid w:val="00057A6E"/>
    <w:rsid w:val="00057E2F"/>
    <w:rsid w:val="0006167E"/>
    <w:rsid w:val="00067D3B"/>
    <w:rsid w:val="000734E1"/>
    <w:rsid w:val="000816B0"/>
    <w:rsid w:val="00084F16"/>
    <w:rsid w:val="0009164D"/>
    <w:rsid w:val="00094EFC"/>
    <w:rsid w:val="000A36C8"/>
    <w:rsid w:val="000C3978"/>
    <w:rsid w:val="000C76FD"/>
    <w:rsid w:val="000D092A"/>
    <w:rsid w:val="000D4AF8"/>
    <w:rsid w:val="000D60B5"/>
    <w:rsid w:val="000E2814"/>
    <w:rsid w:val="000E2EF3"/>
    <w:rsid w:val="000E6552"/>
    <w:rsid w:val="000E6A38"/>
    <w:rsid w:val="000E6CC4"/>
    <w:rsid w:val="001003BB"/>
    <w:rsid w:val="001038DB"/>
    <w:rsid w:val="00105AB7"/>
    <w:rsid w:val="00110FC6"/>
    <w:rsid w:val="00113A9A"/>
    <w:rsid w:val="0011782F"/>
    <w:rsid w:val="0013206A"/>
    <w:rsid w:val="0014486F"/>
    <w:rsid w:val="00145D77"/>
    <w:rsid w:val="001514AF"/>
    <w:rsid w:val="00156BEF"/>
    <w:rsid w:val="00160CC6"/>
    <w:rsid w:val="00167D4D"/>
    <w:rsid w:val="00177DB2"/>
    <w:rsid w:val="00180C15"/>
    <w:rsid w:val="00187340"/>
    <w:rsid w:val="001874B8"/>
    <w:rsid w:val="00187D76"/>
    <w:rsid w:val="001A1B13"/>
    <w:rsid w:val="001A60A9"/>
    <w:rsid w:val="001B1774"/>
    <w:rsid w:val="001B4375"/>
    <w:rsid w:val="001C3B6C"/>
    <w:rsid w:val="001C460C"/>
    <w:rsid w:val="001C7D75"/>
    <w:rsid w:val="001D3CE9"/>
    <w:rsid w:val="001E78B6"/>
    <w:rsid w:val="00204457"/>
    <w:rsid w:val="00204F62"/>
    <w:rsid w:val="002064F3"/>
    <w:rsid w:val="002074C0"/>
    <w:rsid w:val="002077F2"/>
    <w:rsid w:val="00210608"/>
    <w:rsid w:val="00214DBE"/>
    <w:rsid w:val="00215F93"/>
    <w:rsid w:val="002315FB"/>
    <w:rsid w:val="0024132D"/>
    <w:rsid w:val="0024396C"/>
    <w:rsid w:val="00245B9D"/>
    <w:rsid w:val="002516F2"/>
    <w:rsid w:val="002529D0"/>
    <w:rsid w:val="00262607"/>
    <w:rsid w:val="002650BF"/>
    <w:rsid w:val="00266492"/>
    <w:rsid w:val="002676D9"/>
    <w:rsid w:val="00270CF5"/>
    <w:rsid w:val="002813D8"/>
    <w:rsid w:val="002823D2"/>
    <w:rsid w:val="002830EB"/>
    <w:rsid w:val="00287307"/>
    <w:rsid w:val="0029056E"/>
    <w:rsid w:val="002909FE"/>
    <w:rsid w:val="00291E41"/>
    <w:rsid w:val="00292B74"/>
    <w:rsid w:val="002C5C56"/>
    <w:rsid w:val="002D7FA4"/>
    <w:rsid w:val="002F082D"/>
    <w:rsid w:val="00300A6F"/>
    <w:rsid w:val="0031434B"/>
    <w:rsid w:val="00315515"/>
    <w:rsid w:val="00316238"/>
    <w:rsid w:val="00323287"/>
    <w:rsid w:val="00324FA1"/>
    <w:rsid w:val="00325AF8"/>
    <w:rsid w:val="0033200B"/>
    <w:rsid w:val="00337CA1"/>
    <w:rsid w:val="00340AA8"/>
    <w:rsid w:val="00340EC6"/>
    <w:rsid w:val="00350D24"/>
    <w:rsid w:val="0035653D"/>
    <w:rsid w:val="00356E58"/>
    <w:rsid w:val="003572AF"/>
    <w:rsid w:val="0035732C"/>
    <w:rsid w:val="00367A0A"/>
    <w:rsid w:val="003739D9"/>
    <w:rsid w:val="00374BF2"/>
    <w:rsid w:val="0037776A"/>
    <w:rsid w:val="00380A4B"/>
    <w:rsid w:val="00383CD9"/>
    <w:rsid w:val="00384D50"/>
    <w:rsid w:val="00385792"/>
    <w:rsid w:val="00386A59"/>
    <w:rsid w:val="003A0B8B"/>
    <w:rsid w:val="003B0B8D"/>
    <w:rsid w:val="003B17CC"/>
    <w:rsid w:val="003B26C6"/>
    <w:rsid w:val="003C03D8"/>
    <w:rsid w:val="003C1CD9"/>
    <w:rsid w:val="003C245B"/>
    <w:rsid w:val="003C2DCE"/>
    <w:rsid w:val="003C7385"/>
    <w:rsid w:val="003D4391"/>
    <w:rsid w:val="003E227C"/>
    <w:rsid w:val="003F160F"/>
    <w:rsid w:val="003F42C2"/>
    <w:rsid w:val="003F5C8A"/>
    <w:rsid w:val="003F6304"/>
    <w:rsid w:val="003F67BB"/>
    <w:rsid w:val="003F76E7"/>
    <w:rsid w:val="003F7930"/>
    <w:rsid w:val="00406C64"/>
    <w:rsid w:val="004075E1"/>
    <w:rsid w:val="00415837"/>
    <w:rsid w:val="00423B50"/>
    <w:rsid w:val="00425D24"/>
    <w:rsid w:val="00427EBE"/>
    <w:rsid w:val="0043513F"/>
    <w:rsid w:val="00441EC4"/>
    <w:rsid w:val="00444B5A"/>
    <w:rsid w:val="00445526"/>
    <w:rsid w:val="004462DD"/>
    <w:rsid w:val="00457D80"/>
    <w:rsid w:val="00473B12"/>
    <w:rsid w:val="00480F74"/>
    <w:rsid w:val="004829C2"/>
    <w:rsid w:val="004849CD"/>
    <w:rsid w:val="004873B8"/>
    <w:rsid w:val="00487935"/>
    <w:rsid w:val="004931C2"/>
    <w:rsid w:val="004A1CED"/>
    <w:rsid w:val="004A62E9"/>
    <w:rsid w:val="004B0728"/>
    <w:rsid w:val="004B5B82"/>
    <w:rsid w:val="004C4345"/>
    <w:rsid w:val="004E6544"/>
    <w:rsid w:val="004E6757"/>
    <w:rsid w:val="004F186E"/>
    <w:rsid w:val="004F3E31"/>
    <w:rsid w:val="00500523"/>
    <w:rsid w:val="005039CC"/>
    <w:rsid w:val="0051008D"/>
    <w:rsid w:val="0051675B"/>
    <w:rsid w:val="00522F60"/>
    <w:rsid w:val="00553AA4"/>
    <w:rsid w:val="00553C66"/>
    <w:rsid w:val="00566354"/>
    <w:rsid w:val="005738FD"/>
    <w:rsid w:val="005809C9"/>
    <w:rsid w:val="005B1535"/>
    <w:rsid w:val="005B5CA4"/>
    <w:rsid w:val="005C5C87"/>
    <w:rsid w:val="005D0980"/>
    <w:rsid w:val="005D1723"/>
    <w:rsid w:val="005D579E"/>
    <w:rsid w:val="005D765B"/>
    <w:rsid w:val="005E25CD"/>
    <w:rsid w:val="005E3E26"/>
    <w:rsid w:val="005F74F1"/>
    <w:rsid w:val="006102A2"/>
    <w:rsid w:val="00611CE2"/>
    <w:rsid w:val="00622557"/>
    <w:rsid w:val="00623763"/>
    <w:rsid w:val="006247EF"/>
    <w:rsid w:val="006427A0"/>
    <w:rsid w:val="0064419B"/>
    <w:rsid w:val="00650C36"/>
    <w:rsid w:val="00667E4A"/>
    <w:rsid w:val="00670DBA"/>
    <w:rsid w:val="00671001"/>
    <w:rsid w:val="006727DF"/>
    <w:rsid w:val="006747FB"/>
    <w:rsid w:val="00691FBD"/>
    <w:rsid w:val="00692B6F"/>
    <w:rsid w:val="00693292"/>
    <w:rsid w:val="006B0231"/>
    <w:rsid w:val="006B6AB0"/>
    <w:rsid w:val="006C4553"/>
    <w:rsid w:val="006D1417"/>
    <w:rsid w:val="006D1A61"/>
    <w:rsid w:val="006D3E9A"/>
    <w:rsid w:val="006D7BFD"/>
    <w:rsid w:val="006E69B2"/>
    <w:rsid w:val="006F18AD"/>
    <w:rsid w:val="00704744"/>
    <w:rsid w:val="007121EE"/>
    <w:rsid w:val="00713919"/>
    <w:rsid w:val="00724907"/>
    <w:rsid w:val="00725312"/>
    <w:rsid w:val="007266C8"/>
    <w:rsid w:val="00732B90"/>
    <w:rsid w:val="00735528"/>
    <w:rsid w:val="00735E3A"/>
    <w:rsid w:val="00736980"/>
    <w:rsid w:val="00741E98"/>
    <w:rsid w:val="00746A13"/>
    <w:rsid w:val="00747D4B"/>
    <w:rsid w:val="00750C28"/>
    <w:rsid w:val="00756250"/>
    <w:rsid w:val="00764630"/>
    <w:rsid w:val="00772996"/>
    <w:rsid w:val="00773A02"/>
    <w:rsid w:val="007760B7"/>
    <w:rsid w:val="00793BD3"/>
    <w:rsid w:val="00795621"/>
    <w:rsid w:val="00795CB8"/>
    <w:rsid w:val="007A240B"/>
    <w:rsid w:val="007A38CC"/>
    <w:rsid w:val="007C5D2C"/>
    <w:rsid w:val="007D527D"/>
    <w:rsid w:val="007E55DB"/>
    <w:rsid w:val="007E6D36"/>
    <w:rsid w:val="007E713D"/>
    <w:rsid w:val="007F4814"/>
    <w:rsid w:val="007F6DD2"/>
    <w:rsid w:val="00807A25"/>
    <w:rsid w:val="00821191"/>
    <w:rsid w:val="008268EA"/>
    <w:rsid w:val="00827334"/>
    <w:rsid w:val="00836668"/>
    <w:rsid w:val="00840F92"/>
    <w:rsid w:val="00846EDC"/>
    <w:rsid w:val="00851A67"/>
    <w:rsid w:val="00860E8D"/>
    <w:rsid w:val="00871E2A"/>
    <w:rsid w:val="008766E4"/>
    <w:rsid w:val="00876FA7"/>
    <w:rsid w:val="00880E5C"/>
    <w:rsid w:val="008843BB"/>
    <w:rsid w:val="00893477"/>
    <w:rsid w:val="008948CE"/>
    <w:rsid w:val="008960FC"/>
    <w:rsid w:val="008A0CFD"/>
    <w:rsid w:val="008A23A1"/>
    <w:rsid w:val="008A44B9"/>
    <w:rsid w:val="008A63BF"/>
    <w:rsid w:val="008B0101"/>
    <w:rsid w:val="008B2B76"/>
    <w:rsid w:val="008B2FA8"/>
    <w:rsid w:val="008C2EDA"/>
    <w:rsid w:val="008D2A26"/>
    <w:rsid w:val="008E13A7"/>
    <w:rsid w:val="008E14D7"/>
    <w:rsid w:val="008E298D"/>
    <w:rsid w:val="008E3B50"/>
    <w:rsid w:val="008E5F8A"/>
    <w:rsid w:val="008E6A89"/>
    <w:rsid w:val="008F0BC0"/>
    <w:rsid w:val="008F2D7A"/>
    <w:rsid w:val="008F53C9"/>
    <w:rsid w:val="0090280A"/>
    <w:rsid w:val="00912D44"/>
    <w:rsid w:val="009212B9"/>
    <w:rsid w:val="00922668"/>
    <w:rsid w:val="00940D04"/>
    <w:rsid w:val="00960416"/>
    <w:rsid w:val="009661CF"/>
    <w:rsid w:val="00971344"/>
    <w:rsid w:val="00982688"/>
    <w:rsid w:val="00985E5F"/>
    <w:rsid w:val="0099768A"/>
    <w:rsid w:val="009B4075"/>
    <w:rsid w:val="009B7D95"/>
    <w:rsid w:val="009C3ACE"/>
    <w:rsid w:val="009C40FB"/>
    <w:rsid w:val="009C703F"/>
    <w:rsid w:val="009D2612"/>
    <w:rsid w:val="009E70F4"/>
    <w:rsid w:val="00A01130"/>
    <w:rsid w:val="00A01D78"/>
    <w:rsid w:val="00A04BF5"/>
    <w:rsid w:val="00A056D2"/>
    <w:rsid w:val="00A21741"/>
    <w:rsid w:val="00A26256"/>
    <w:rsid w:val="00A272CB"/>
    <w:rsid w:val="00A2783D"/>
    <w:rsid w:val="00A32DA4"/>
    <w:rsid w:val="00A36141"/>
    <w:rsid w:val="00A37C9F"/>
    <w:rsid w:val="00A37E69"/>
    <w:rsid w:val="00A417F7"/>
    <w:rsid w:val="00A41BE7"/>
    <w:rsid w:val="00A506EA"/>
    <w:rsid w:val="00A55123"/>
    <w:rsid w:val="00A661EB"/>
    <w:rsid w:val="00A70164"/>
    <w:rsid w:val="00A7372A"/>
    <w:rsid w:val="00A76DDA"/>
    <w:rsid w:val="00A77A05"/>
    <w:rsid w:val="00AA589B"/>
    <w:rsid w:val="00AA7F01"/>
    <w:rsid w:val="00AB0DA1"/>
    <w:rsid w:val="00AB532C"/>
    <w:rsid w:val="00AC411C"/>
    <w:rsid w:val="00AC58F0"/>
    <w:rsid w:val="00AD0F42"/>
    <w:rsid w:val="00AE5EA6"/>
    <w:rsid w:val="00AF2D55"/>
    <w:rsid w:val="00B05464"/>
    <w:rsid w:val="00B06AF0"/>
    <w:rsid w:val="00B07651"/>
    <w:rsid w:val="00B14FC9"/>
    <w:rsid w:val="00B16AB5"/>
    <w:rsid w:val="00B2327F"/>
    <w:rsid w:val="00B31162"/>
    <w:rsid w:val="00B4631B"/>
    <w:rsid w:val="00B621DE"/>
    <w:rsid w:val="00B62C9B"/>
    <w:rsid w:val="00B64485"/>
    <w:rsid w:val="00B65004"/>
    <w:rsid w:val="00B76A69"/>
    <w:rsid w:val="00B8271B"/>
    <w:rsid w:val="00B86F59"/>
    <w:rsid w:val="00B87E24"/>
    <w:rsid w:val="00BA22E5"/>
    <w:rsid w:val="00BA2AE6"/>
    <w:rsid w:val="00BB026A"/>
    <w:rsid w:val="00BB3CA5"/>
    <w:rsid w:val="00BC2F51"/>
    <w:rsid w:val="00BC414C"/>
    <w:rsid w:val="00BE0AD0"/>
    <w:rsid w:val="00BE1CA8"/>
    <w:rsid w:val="00BE6847"/>
    <w:rsid w:val="00C0001B"/>
    <w:rsid w:val="00C0546C"/>
    <w:rsid w:val="00C06929"/>
    <w:rsid w:val="00C13F11"/>
    <w:rsid w:val="00C16DF7"/>
    <w:rsid w:val="00C30E42"/>
    <w:rsid w:val="00C36CBF"/>
    <w:rsid w:val="00C415AF"/>
    <w:rsid w:val="00C455C6"/>
    <w:rsid w:val="00C60DE0"/>
    <w:rsid w:val="00C6145C"/>
    <w:rsid w:val="00C615CB"/>
    <w:rsid w:val="00C63BF3"/>
    <w:rsid w:val="00C66CF5"/>
    <w:rsid w:val="00C67574"/>
    <w:rsid w:val="00C67F95"/>
    <w:rsid w:val="00C7257C"/>
    <w:rsid w:val="00C73CEB"/>
    <w:rsid w:val="00C7709F"/>
    <w:rsid w:val="00C95A59"/>
    <w:rsid w:val="00C9698F"/>
    <w:rsid w:val="00C9782A"/>
    <w:rsid w:val="00CA40B4"/>
    <w:rsid w:val="00CB7170"/>
    <w:rsid w:val="00CC1C79"/>
    <w:rsid w:val="00CD12FC"/>
    <w:rsid w:val="00CD54BD"/>
    <w:rsid w:val="00CD6060"/>
    <w:rsid w:val="00CF0B18"/>
    <w:rsid w:val="00CF3FC7"/>
    <w:rsid w:val="00CF4819"/>
    <w:rsid w:val="00CF7039"/>
    <w:rsid w:val="00D00E58"/>
    <w:rsid w:val="00D05786"/>
    <w:rsid w:val="00D12B3A"/>
    <w:rsid w:val="00D14579"/>
    <w:rsid w:val="00D17A2E"/>
    <w:rsid w:val="00D219F0"/>
    <w:rsid w:val="00D30ECE"/>
    <w:rsid w:val="00D30F3A"/>
    <w:rsid w:val="00D36498"/>
    <w:rsid w:val="00D52067"/>
    <w:rsid w:val="00D5395C"/>
    <w:rsid w:val="00D54A24"/>
    <w:rsid w:val="00D55607"/>
    <w:rsid w:val="00D61871"/>
    <w:rsid w:val="00D70842"/>
    <w:rsid w:val="00D77325"/>
    <w:rsid w:val="00D81370"/>
    <w:rsid w:val="00D814E9"/>
    <w:rsid w:val="00D9406D"/>
    <w:rsid w:val="00D95422"/>
    <w:rsid w:val="00DA01DA"/>
    <w:rsid w:val="00DA1BEC"/>
    <w:rsid w:val="00DA6AD1"/>
    <w:rsid w:val="00DB0A7C"/>
    <w:rsid w:val="00DC2795"/>
    <w:rsid w:val="00DC2E36"/>
    <w:rsid w:val="00DC31BE"/>
    <w:rsid w:val="00DD3150"/>
    <w:rsid w:val="00DD3F73"/>
    <w:rsid w:val="00DE304A"/>
    <w:rsid w:val="00DE30FB"/>
    <w:rsid w:val="00DE38C9"/>
    <w:rsid w:val="00DE7132"/>
    <w:rsid w:val="00DF4A3F"/>
    <w:rsid w:val="00E00BD2"/>
    <w:rsid w:val="00E04D45"/>
    <w:rsid w:val="00E06A8C"/>
    <w:rsid w:val="00E14FB8"/>
    <w:rsid w:val="00E35F60"/>
    <w:rsid w:val="00E36FE7"/>
    <w:rsid w:val="00E37AD1"/>
    <w:rsid w:val="00E516EA"/>
    <w:rsid w:val="00E56693"/>
    <w:rsid w:val="00E655CA"/>
    <w:rsid w:val="00E74E5A"/>
    <w:rsid w:val="00E77207"/>
    <w:rsid w:val="00E81E48"/>
    <w:rsid w:val="00E84480"/>
    <w:rsid w:val="00E9141C"/>
    <w:rsid w:val="00E92212"/>
    <w:rsid w:val="00E97407"/>
    <w:rsid w:val="00EA389E"/>
    <w:rsid w:val="00EB74C6"/>
    <w:rsid w:val="00EC3CDC"/>
    <w:rsid w:val="00EC66CA"/>
    <w:rsid w:val="00ED1A35"/>
    <w:rsid w:val="00ED24A7"/>
    <w:rsid w:val="00EE0F52"/>
    <w:rsid w:val="00EE7214"/>
    <w:rsid w:val="00EF451B"/>
    <w:rsid w:val="00F053A3"/>
    <w:rsid w:val="00F077CB"/>
    <w:rsid w:val="00F215E9"/>
    <w:rsid w:val="00F2214D"/>
    <w:rsid w:val="00F237D5"/>
    <w:rsid w:val="00F244DD"/>
    <w:rsid w:val="00F30E70"/>
    <w:rsid w:val="00F445A6"/>
    <w:rsid w:val="00F4677C"/>
    <w:rsid w:val="00F46A2E"/>
    <w:rsid w:val="00F51682"/>
    <w:rsid w:val="00F77E9F"/>
    <w:rsid w:val="00F86AE0"/>
    <w:rsid w:val="00F95A65"/>
    <w:rsid w:val="00FA1214"/>
    <w:rsid w:val="00FA4103"/>
    <w:rsid w:val="00FA6573"/>
    <w:rsid w:val="00FB230B"/>
    <w:rsid w:val="00FC0BB7"/>
    <w:rsid w:val="00FC3489"/>
    <w:rsid w:val="00FC4233"/>
    <w:rsid w:val="00FE2F15"/>
    <w:rsid w:val="00FF4CEF"/>
    <w:rsid w:val="00FF5EDE"/>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B6F4F"/>
  <w15:chartTrackingRefBased/>
  <w15:docId w15:val="{D98C32E6-54B9-4AFA-BA70-2E939C6F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5422"/>
    <w:rPr>
      <w:rFonts w:ascii="Times New Roman" w:eastAsia="Times New Roman" w:hAnsi="Times New Roman" w:cs="Times New Roman"/>
      <w:lang w:val="it-IT" w:eastAsia="it-IT"/>
    </w:rPr>
  </w:style>
  <w:style w:type="paragraph" w:styleId="Titolo1">
    <w:name w:val="heading 1"/>
    <w:basedOn w:val="Normale"/>
    <w:next w:val="Normale"/>
    <w:link w:val="Titolo1Carattere"/>
    <w:uiPriority w:val="9"/>
    <w:semiHidden/>
    <w:rsid w:val="00C36CBF"/>
    <w:pPr>
      <w:keepNext/>
      <w:keepLines/>
      <w:tabs>
        <w:tab w:val="left" w:pos="851"/>
        <w:tab w:val="left" w:pos="1701"/>
        <w:tab w:val="left" w:pos="2552"/>
        <w:tab w:val="left" w:pos="3402"/>
        <w:tab w:val="left" w:pos="4253"/>
        <w:tab w:val="left" w:pos="5103"/>
        <w:tab w:val="left" w:pos="5954"/>
        <w:tab w:val="left" w:pos="6804"/>
        <w:tab w:val="left" w:pos="7655"/>
        <w:tab w:val="right" w:pos="8505"/>
      </w:tabs>
      <w:spacing w:before="240" w:line="240" w:lineRule="exact"/>
      <w:outlineLvl w:val="0"/>
    </w:pPr>
    <w:rPr>
      <w:rFonts w:asciiTheme="majorHAnsi" w:eastAsiaTheme="majorEastAsia" w:hAnsiTheme="majorHAnsi" w:cstheme="majorBidi"/>
      <w:color w:val="2F5496" w:themeColor="accent1" w:themeShade="BF"/>
      <w:sz w:val="32"/>
      <w:szCs w:val="32"/>
      <w:lang w:eastAsia="en-US"/>
    </w:rPr>
  </w:style>
  <w:style w:type="paragraph" w:styleId="Titolo2">
    <w:name w:val="heading 2"/>
    <w:basedOn w:val="Normale"/>
    <w:next w:val="Normale"/>
    <w:link w:val="Titolo2Carattere"/>
    <w:uiPriority w:val="9"/>
    <w:semiHidden/>
    <w:rsid w:val="00D14579"/>
    <w:pPr>
      <w:keepNext/>
      <w:keepLines/>
      <w:tabs>
        <w:tab w:val="left" w:pos="851"/>
        <w:tab w:val="left" w:pos="1701"/>
        <w:tab w:val="left" w:pos="2552"/>
        <w:tab w:val="left" w:pos="3402"/>
        <w:tab w:val="left" w:pos="4253"/>
        <w:tab w:val="left" w:pos="5103"/>
        <w:tab w:val="left" w:pos="5954"/>
        <w:tab w:val="left" w:pos="6804"/>
        <w:tab w:val="left" w:pos="7655"/>
        <w:tab w:val="right" w:pos="8505"/>
      </w:tabs>
      <w:spacing w:before="40" w:line="240" w:lineRule="exact"/>
      <w:outlineLvl w:val="1"/>
    </w:pPr>
    <w:rPr>
      <w:rFonts w:asciiTheme="majorHAnsi" w:eastAsiaTheme="majorEastAsia" w:hAnsiTheme="majorHAnsi" w:cstheme="majorBidi"/>
      <w:color w:val="2F5496" w:themeColor="accent1" w:themeShade="BF"/>
      <w:sz w:val="26"/>
      <w:szCs w:val="26"/>
      <w:lang w:eastAsia="en-US"/>
    </w:rPr>
  </w:style>
  <w:style w:type="paragraph" w:styleId="Titolo3">
    <w:name w:val="heading 3"/>
    <w:basedOn w:val="Normale"/>
    <w:next w:val="Normale"/>
    <w:link w:val="Titolo3Carattere"/>
    <w:uiPriority w:val="9"/>
    <w:semiHidden/>
    <w:qFormat/>
    <w:rsid w:val="00D14579"/>
    <w:pPr>
      <w:keepNext/>
      <w:keepLines/>
      <w:tabs>
        <w:tab w:val="left" w:pos="851"/>
        <w:tab w:val="left" w:pos="1701"/>
        <w:tab w:val="left" w:pos="2552"/>
        <w:tab w:val="left" w:pos="3402"/>
        <w:tab w:val="left" w:pos="4253"/>
        <w:tab w:val="left" w:pos="5103"/>
        <w:tab w:val="left" w:pos="5954"/>
        <w:tab w:val="left" w:pos="6804"/>
        <w:tab w:val="left" w:pos="7655"/>
        <w:tab w:val="right" w:pos="8505"/>
      </w:tabs>
      <w:spacing w:before="40" w:line="240" w:lineRule="exact"/>
      <w:outlineLvl w:val="2"/>
    </w:pPr>
    <w:rPr>
      <w:rFonts w:asciiTheme="majorHAnsi" w:eastAsiaTheme="majorEastAsia" w:hAnsiTheme="majorHAnsi" w:cstheme="majorBidi"/>
      <w:color w:val="1F3763" w:themeColor="accent1" w:themeShade="7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semiHidden/>
    <w:rsid w:val="003739D9"/>
    <w:rPr>
      <w:rFonts w:asciiTheme="majorHAnsi" w:eastAsiaTheme="majorEastAsia" w:hAnsiTheme="majorHAnsi" w:cstheme="majorBidi"/>
      <w:color w:val="2F5496" w:themeColor="accent1" w:themeShade="BF"/>
      <w:sz w:val="32"/>
      <w:szCs w:val="32"/>
      <w:lang w:val="it-IT"/>
    </w:rPr>
  </w:style>
  <w:style w:type="paragraph" w:styleId="Testofumetto">
    <w:name w:val="Balloon Text"/>
    <w:basedOn w:val="Normale"/>
    <w:link w:val="TestofumettoCarattere"/>
    <w:uiPriority w:val="99"/>
    <w:semiHidden/>
    <w:unhideWhenUsed/>
    <w:rsid w:val="00262607"/>
    <w:rPr>
      <w:sz w:val="18"/>
      <w:szCs w:val="18"/>
    </w:rPr>
  </w:style>
  <w:style w:type="character" w:customStyle="1" w:styleId="TestofumettoCarattere">
    <w:name w:val="Testo fumetto Carattere"/>
    <w:basedOn w:val="Carpredefinitoparagrafo"/>
    <w:link w:val="Testofumetto"/>
    <w:uiPriority w:val="99"/>
    <w:semiHidden/>
    <w:rsid w:val="00262607"/>
    <w:rPr>
      <w:rFonts w:ascii="Times New Roman" w:hAnsi="Times New Roman" w:cs="Times New Roman"/>
      <w:sz w:val="18"/>
      <w:szCs w:val="18"/>
      <w:lang w:val="it-IT"/>
    </w:rPr>
  </w:style>
  <w:style w:type="paragraph" w:customStyle="1" w:styleId="Text75ptTM">
    <w:name w:val="Text 7.5pt TM"/>
    <w:basedOn w:val="NormalTM"/>
    <w:qFormat/>
    <w:rsid w:val="005D579E"/>
    <w:pPr>
      <w:tabs>
        <w:tab w:val="left" w:pos="851"/>
        <w:tab w:val="left" w:pos="1701"/>
        <w:tab w:val="left" w:pos="2552"/>
        <w:tab w:val="left" w:pos="3402"/>
        <w:tab w:val="left" w:pos="4253"/>
        <w:tab w:val="left" w:pos="5103"/>
        <w:tab w:val="left" w:pos="5954"/>
        <w:tab w:val="left" w:pos="6804"/>
        <w:tab w:val="left" w:pos="7655"/>
        <w:tab w:val="right" w:pos="8505"/>
      </w:tabs>
    </w:pPr>
    <w:rPr>
      <w:sz w:val="15"/>
    </w:rPr>
  </w:style>
  <w:style w:type="paragraph" w:customStyle="1" w:styleId="NormalTM">
    <w:name w:val="Normal TM"/>
    <w:link w:val="NormalTMChar"/>
    <w:qFormat/>
    <w:rsid w:val="00DA6AD1"/>
    <w:pPr>
      <w:tabs>
        <w:tab w:val="left" w:pos="284"/>
      </w:tabs>
    </w:pPr>
    <w:rPr>
      <w:rFonts w:ascii="Riforma LL" w:hAnsi="Riforma LL"/>
      <w:kern w:val="2"/>
      <w:sz w:val="20"/>
      <w:szCs w:val="20"/>
      <w:lang w:val="it-IT"/>
    </w:rPr>
  </w:style>
  <w:style w:type="character" w:customStyle="1" w:styleId="NormalTMChar">
    <w:name w:val="Normal TM Char"/>
    <w:basedOn w:val="Carpredefinitoparagrafo"/>
    <w:link w:val="NormalTM"/>
    <w:rsid w:val="003739D9"/>
    <w:rPr>
      <w:rFonts w:ascii="Riforma LL" w:hAnsi="Riforma LL"/>
      <w:kern w:val="2"/>
      <w:sz w:val="20"/>
      <w:szCs w:val="20"/>
      <w:lang w:val="it-IT"/>
    </w:rPr>
  </w:style>
  <w:style w:type="paragraph" w:customStyle="1" w:styleId="NormalSpaceTM">
    <w:name w:val="Normal Space TM"/>
    <w:basedOn w:val="Normale"/>
    <w:qFormat/>
    <w:rsid w:val="00DA6AD1"/>
    <w:pPr>
      <w:tabs>
        <w:tab w:val="left" w:pos="284"/>
        <w:tab w:val="left" w:pos="851"/>
        <w:tab w:val="left" w:pos="1701"/>
        <w:tab w:val="left" w:pos="2552"/>
        <w:tab w:val="left" w:pos="3402"/>
        <w:tab w:val="left" w:pos="4253"/>
        <w:tab w:val="left" w:pos="5103"/>
        <w:tab w:val="left" w:pos="5954"/>
        <w:tab w:val="left" w:pos="6804"/>
        <w:tab w:val="left" w:pos="7655"/>
        <w:tab w:val="right" w:pos="8505"/>
      </w:tabs>
      <w:spacing w:before="120"/>
    </w:pPr>
    <w:rPr>
      <w:rFonts w:ascii="Riforma LL" w:eastAsiaTheme="minorHAnsi" w:hAnsi="Riforma LL" w:cstheme="minorBidi"/>
      <w:kern w:val="20"/>
      <w:sz w:val="20"/>
      <w:szCs w:val="20"/>
      <w:lang w:eastAsia="en-US"/>
    </w:rPr>
  </w:style>
  <w:style w:type="paragraph" w:customStyle="1" w:styleId="ListBulletTM">
    <w:name w:val="List Bullet TM"/>
    <w:basedOn w:val="NormalTM"/>
    <w:next w:val="NormalTM"/>
    <w:link w:val="ListBulletTMChar"/>
    <w:uiPriority w:val="7"/>
    <w:qFormat/>
    <w:rsid w:val="00DA6AD1"/>
    <w:pPr>
      <w:numPr>
        <w:numId w:val="14"/>
      </w:numPr>
      <w:tabs>
        <w:tab w:val="right" w:pos="6804"/>
      </w:tabs>
    </w:pPr>
    <w:rPr>
      <w:szCs w:val="22"/>
    </w:rPr>
  </w:style>
  <w:style w:type="character" w:customStyle="1" w:styleId="ListBulletTMChar">
    <w:name w:val="List Bullet TM Char"/>
    <w:basedOn w:val="Carpredefinitoparagrafo"/>
    <w:link w:val="ListBulletTM"/>
    <w:uiPriority w:val="7"/>
    <w:rsid w:val="005D765B"/>
    <w:rPr>
      <w:rFonts w:ascii="Riforma LL" w:hAnsi="Riforma LL"/>
      <w:kern w:val="2"/>
      <w:sz w:val="20"/>
      <w:szCs w:val="22"/>
      <w:lang w:val="it-IT"/>
    </w:rPr>
  </w:style>
  <w:style w:type="paragraph" w:customStyle="1" w:styleId="SubjectLetterTM">
    <w:name w:val="Subject Letter TM"/>
    <w:uiPriority w:val="1"/>
    <w:qFormat/>
    <w:rsid w:val="00A7372A"/>
    <w:pPr>
      <w:spacing w:before="60" w:after="480"/>
      <w:contextualSpacing/>
    </w:pPr>
    <w:rPr>
      <w:rFonts w:ascii="Riforma LL" w:hAnsi="Riforma LL"/>
      <w:b/>
      <w:kern w:val="2"/>
      <w:sz w:val="20"/>
      <w:szCs w:val="20"/>
      <w:lang w:val="it-IT"/>
    </w:rPr>
  </w:style>
  <w:style w:type="paragraph" w:customStyle="1" w:styleId="Title16ptTM">
    <w:name w:val="Title 16pt TM"/>
    <w:uiPriority w:val="1"/>
    <w:qFormat/>
    <w:rsid w:val="007C5D2C"/>
    <w:pPr>
      <w:spacing w:after="120"/>
      <w:contextualSpacing/>
    </w:pPr>
    <w:rPr>
      <w:rFonts w:ascii="Riforma LL" w:hAnsi="Riforma LL"/>
      <w:b/>
      <w:kern w:val="2"/>
      <w:sz w:val="32"/>
      <w:szCs w:val="20"/>
      <w:lang w:val="it-IT"/>
    </w:rPr>
  </w:style>
  <w:style w:type="paragraph" w:customStyle="1" w:styleId="ListNrTM">
    <w:name w:val="List Nr. TM"/>
    <w:basedOn w:val="NormalTM"/>
    <w:link w:val="ListNrTMChar"/>
    <w:uiPriority w:val="8"/>
    <w:qFormat/>
    <w:rsid w:val="006E69B2"/>
    <w:pPr>
      <w:numPr>
        <w:numId w:val="15"/>
      </w:numPr>
    </w:pPr>
    <w:rPr>
      <w:rFonts w:ascii="Riforma Office TT" w:hAnsi="Riforma Office TT" w:cs="Arial"/>
      <w:lang w:val="de-CH"/>
    </w:rPr>
  </w:style>
  <w:style w:type="character" w:customStyle="1" w:styleId="ListNrTMChar">
    <w:name w:val="List Nr. TM Char"/>
    <w:basedOn w:val="Carpredefinitoparagrafo"/>
    <w:link w:val="ListNrTM"/>
    <w:uiPriority w:val="8"/>
    <w:rsid w:val="005D765B"/>
    <w:rPr>
      <w:rFonts w:ascii="Riforma Office TT" w:hAnsi="Riforma Office TT" w:cs="Arial"/>
      <w:kern w:val="2"/>
      <w:sz w:val="20"/>
      <w:szCs w:val="20"/>
      <w:lang w:val="de-CH"/>
    </w:rPr>
  </w:style>
  <w:style w:type="paragraph" w:customStyle="1" w:styleId="Title14ptTM">
    <w:name w:val="Title 14pt TM"/>
    <w:basedOn w:val="Title16ptTM"/>
    <w:uiPriority w:val="2"/>
    <w:qFormat/>
    <w:rsid w:val="006E69B2"/>
    <w:pPr>
      <w:spacing w:before="240"/>
    </w:pPr>
    <w:rPr>
      <w:sz w:val="28"/>
    </w:rPr>
  </w:style>
  <w:style w:type="paragraph" w:customStyle="1" w:styleId="Halftitle14ptTM">
    <w:name w:val="Halftitle 14pt TM"/>
    <w:next w:val="NormalSpaceTM"/>
    <w:uiPriority w:val="4"/>
    <w:qFormat/>
    <w:rsid w:val="007C5D2C"/>
    <w:pPr>
      <w:numPr>
        <w:numId w:val="18"/>
      </w:numPr>
      <w:spacing w:before="480" w:after="120"/>
    </w:pPr>
    <w:rPr>
      <w:rFonts w:ascii="Riforma LL" w:hAnsi="Riforma LL"/>
      <w:b/>
      <w:kern w:val="2"/>
      <w:sz w:val="28"/>
      <w:szCs w:val="22"/>
      <w:lang w:val="it-IT"/>
    </w:rPr>
  </w:style>
  <w:style w:type="paragraph" w:customStyle="1" w:styleId="Halftitle10ptTM">
    <w:name w:val="Halftitle 10 pt TM"/>
    <w:basedOn w:val="Halftitle14ptTM"/>
    <w:next w:val="NormalSpaceTM"/>
    <w:uiPriority w:val="5"/>
    <w:qFormat/>
    <w:rsid w:val="006E69B2"/>
    <w:pPr>
      <w:numPr>
        <w:ilvl w:val="1"/>
      </w:numPr>
      <w:spacing w:before="240"/>
    </w:pPr>
    <w:rPr>
      <w:sz w:val="20"/>
    </w:rPr>
  </w:style>
  <w:style w:type="paragraph" w:customStyle="1" w:styleId="Halftitle10ptTM0">
    <w:name w:val="Halftitle 10pt TM"/>
    <w:basedOn w:val="Halftitle10ptTM"/>
    <w:next w:val="NormalSpaceTM"/>
    <w:uiPriority w:val="6"/>
    <w:qFormat/>
    <w:rsid w:val="006E69B2"/>
    <w:pPr>
      <w:numPr>
        <w:ilvl w:val="2"/>
      </w:numPr>
    </w:pPr>
  </w:style>
  <w:style w:type="paragraph" w:customStyle="1" w:styleId="Title10ptTM">
    <w:name w:val="Title 10pt TM"/>
    <w:basedOn w:val="NormalTM"/>
    <w:uiPriority w:val="3"/>
    <w:qFormat/>
    <w:rsid w:val="007C5D2C"/>
    <w:pPr>
      <w:spacing w:before="240"/>
    </w:pPr>
    <w:rPr>
      <w:b/>
    </w:rPr>
  </w:style>
  <w:style w:type="table" w:styleId="Grigliatabella">
    <w:name w:val="Table Grid"/>
    <w:basedOn w:val="Tabellanormale"/>
    <w:uiPriority w:val="39"/>
    <w:rsid w:val="00B76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6145C"/>
    <w:rPr>
      <w:color w:val="808080"/>
    </w:rPr>
  </w:style>
  <w:style w:type="paragraph" w:styleId="Intestazione">
    <w:name w:val="header"/>
    <w:basedOn w:val="Normale"/>
    <w:link w:val="IntestazioneCarattere"/>
    <w:uiPriority w:val="99"/>
    <w:semiHidden/>
    <w:rsid w:val="005039CC"/>
    <w:pPr>
      <w:tabs>
        <w:tab w:val="center" w:pos="4680"/>
        <w:tab w:val="right" w:pos="9360"/>
      </w:tabs>
    </w:pPr>
    <w:rPr>
      <w:rFonts w:ascii="Riforma LL" w:eastAsiaTheme="minorHAnsi" w:hAnsi="Riforma LL" w:cs="Times New Roman (Body CS)"/>
      <w:sz w:val="20"/>
      <w:lang w:eastAsia="en-US"/>
    </w:rPr>
  </w:style>
  <w:style w:type="character" w:customStyle="1" w:styleId="IntestazioneCarattere">
    <w:name w:val="Intestazione Carattere"/>
    <w:basedOn w:val="Carpredefinitoparagrafo"/>
    <w:link w:val="Intestazione"/>
    <w:uiPriority w:val="99"/>
    <w:semiHidden/>
    <w:rsid w:val="003739D9"/>
    <w:rPr>
      <w:rFonts w:ascii="Riforma LL" w:hAnsi="Riforma LL" w:cs="Times New Roman (Body CS)"/>
      <w:sz w:val="20"/>
      <w:lang w:val="it-IT"/>
    </w:rPr>
  </w:style>
  <w:style w:type="paragraph" w:styleId="Pidipagina">
    <w:name w:val="footer"/>
    <w:basedOn w:val="Normale"/>
    <w:link w:val="PidipaginaCarattere"/>
    <w:uiPriority w:val="99"/>
    <w:semiHidden/>
    <w:rsid w:val="005039CC"/>
    <w:pPr>
      <w:tabs>
        <w:tab w:val="center" w:pos="4680"/>
        <w:tab w:val="right" w:pos="9360"/>
      </w:tabs>
    </w:pPr>
    <w:rPr>
      <w:rFonts w:ascii="Riforma LL" w:eastAsiaTheme="minorHAnsi" w:hAnsi="Riforma LL" w:cs="Times New Roman (Body CS)"/>
      <w:sz w:val="20"/>
      <w:lang w:eastAsia="en-US"/>
    </w:rPr>
  </w:style>
  <w:style w:type="character" w:customStyle="1" w:styleId="PidipaginaCarattere">
    <w:name w:val="Piè di pagina Carattere"/>
    <w:basedOn w:val="Carpredefinitoparagrafo"/>
    <w:link w:val="Pidipagina"/>
    <w:uiPriority w:val="99"/>
    <w:semiHidden/>
    <w:rsid w:val="003739D9"/>
    <w:rPr>
      <w:rFonts w:ascii="Riforma LL" w:hAnsi="Riforma LL" w:cs="Times New Roman (Body CS)"/>
      <w:sz w:val="20"/>
      <w:lang w:val="it-IT"/>
    </w:rPr>
  </w:style>
  <w:style w:type="character" w:customStyle="1" w:styleId="Titolo2Carattere">
    <w:name w:val="Titolo 2 Carattere"/>
    <w:basedOn w:val="Carpredefinitoparagrafo"/>
    <w:link w:val="Titolo2"/>
    <w:uiPriority w:val="9"/>
    <w:semiHidden/>
    <w:rsid w:val="00D14579"/>
    <w:rPr>
      <w:rFonts w:asciiTheme="majorHAnsi" w:eastAsiaTheme="majorEastAsia" w:hAnsiTheme="majorHAnsi" w:cstheme="majorBidi"/>
      <w:color w:val="2F5496" w:themeColor="accent1" w:themeShade="BF"/>
      <w:sz w:val="26"/>
      <w:szCs w:val="26"/>
      <w:lang w:val="it-IT"/>
    </w:rPr>
  </w:style>
  <w:style w:type="character" w:customStyle="1" w:styleId="Titolo3Carattere">
    <w:name w:val="Titolo 3 Carattere"/>
    <w:basedOn w:val="Carpredefinitoparagrafo"/>
    <w:link w:val="Titolo3"/>
    <w:uiPriority w:val="9"/>
    <w:semiHidden/>
    <w:rsid w:val="00D14579"/>
    <w:rPr>
      <w:rFonts w:asciiTheme="majorHAnsi" w:eastAsiaTheme="majorEastAsia" w:hAnsiTheme="majorHAnsi" w:cstheme="majorBidi"/>
      <w:color w:val="1F3763" w:themeColor="accent1" w:themeShade="7F"/>
      <w:lang w:val="it-IT"/>
    </w:rPr>
  </w:style>
  <w:style w:type="paragraph" w:styleId="Sommario1">
    <w:name w:val="toc 1"/>
    <w:basedOn w:val="Normale"/>
    <w:next w:val="Normale"/>
    <w:autoRedefine/>
    <w:uiPriority w:val="39"/>
    <w:unhideWhenUsed/>
    <w:rsid w:val="00E655CA"/>
    <w:pPr>
      <w:tabs>
        <w:tab w:val="right" w:pos="7637"/>
      </w:tabs>
      <w:spacing w:line="240" w:lineRule="exact"/>
      <w:ind w:left="851" w:hanging="851"/>
    </w:pPr>
    <w:rPr>
      <w:rFonts w:ascii="Riforma LL" w:eastAsiaTheme="minorHAnsi" w:hAnsi="Riforma LL" w:cs="Times New Roman (Body CS)"/>
      <w:b/>
      <w:noProof/>
      <w:sz w:val="20"/>
      <w:lang w:eastAsia="en-US"/>
    </w:rPr>
  </w:style>
  <w:style w:type="paragraph" w:styleId="Sommario2">
    <w:name w:val="toc 2"/>
    <w:basedOn w:val="Sommario1"/>
    <w:next w:val="Normale"/>
    <w:autoRedefine/>
    <w:uiPriority w:val="39"/>
    <w:unhideWhenUsed/>
    <w:rsid w:val="00E655CA"/>
    <w:rPr>
      <w:b w:val="0"/>
    </w:rPr>
  </w:style>
  <w:style w:type="paragraph" w:styleId="Sommario3">
    <w:name w:val="toc 3"/>
    <w:basedOn w:val="Sommario2"/>
    <w:next w:val="Normale"/>
    <w:autoRedefine/>
    <w:uiPriority w:val="39"/>
    <w:unhideWhenUsed/>
    <w:rsid w:val="00E655CA"/>
  </w:style>
  <w:style w:type="character" w:styleId="Collegamentoipertestuale">
    <w:name w:val="Hyperlink"/>
    <w:basedOn w:val="Carpredefinitoparagrafo"/>
    <w:uiPriority w:val="99"/>
    <w:rsid w:val="00D14579"/>
    <w:rPr>
      <w:color w:val="0563C1" w:themeColor="hyperlink"/>
      <w:u w:val="single"/>
    </w:rPr>
  </w:style>
  <w:style w:type="paragraph" w:styleId="NormaleWeb">
    <w:name w:val="Normal (Web)"/>
    <w:basedOn w:val="Normale"/>
    <w:uiPriority w:val="99"/>
    <w:unhideWhenUsed/>
    <w:rsid w:val="003F76E7"/>
    <w:pPr>
      <w:spacing w:before="100" w:beforeAutospacing="1" w:after="100" w:afterAutospacing="1"/>
    </w:pPr>
  </w:style>
  <w:style w:type="character" w:styleId="Enfasigrassetto">
    <w:name w:val="Strong"/>
    <w:basedOn w:val="Carpredefinitoparagrafo"/>
    <w:uiPriority w:val="22"/>
    <w:qFormat/>
    <w:rsid w:val="0035653D"/>
    <w:rPr>
      <w:b/>
      <w:bCs/>
    </w:rPr>
  </w:style>
  <w:style w:type="character" w:styleId="Rimandocommento">
    <w:name w:val="annotation reference"/>
    <w:basedOn w:val="Carpredefinitoparagrafo"/>
    <w:uiPriority w:val="99"/>
    <w:semiHidden/>
    <w:unhideWhenUsed/>
    <w:rsid w:val="00425D24"/>
    <w:rPr>
      <w:sz w:val="16"/>
      <w:szCs w:val="16"/>
    </w:rPr>
  </w:style>
  <w:style w:type="paragraph" w:styleId="Testocommento">
    <w:name w:val="annotation text"/>
    <w:basedOn w:val="Normale"/>
    <w:link w:val="TestocommentoCarattere"/>
    <w:uiPriority w:val="99"/>
    <w:semiHidden/>
    <w:unhideWhenUsed/>
    <w:rsid w:val="00425D24"/>
    <w:rPr>
      <w:rFonts w:ascii="Arial" w:eastAsia="Arial" w:hAnsi="Arial" w:cs="Arial"/>
      <w:sz w:val="20"/>
      <w:szCs w:val="20"/>
      <w:lang w:val="it"/>
    </w:rPr>
  </w:style>
  <w:style w:type="character" w:customStyle="1" w:styleId="TestocommentoCarattere">
    <w:name w:val="Testo commento Carattere"/>
    <w:basedOn w:val="Carpredefinitoparagrafo"/>
    <w:link w:val="Testocommento"/>
    <w:uiPriority w:val="99"/>
    <w:semiHidden/>
    <w:rsid w:val="00425D24"/>
    <w:rPr>
      <w:rFonts w:ascii="Arial" w:eastAsia="Arial" w:hAnsi="Arial" w:cs="Arial"/>
      <w:sz w:val="20"/>
      <w:szCs w:val="20"/>
      <w:lang w:val="it" w:eastAsia="it-IT"/>
    </w:rPr>
  </w:style>
  <w:style w:type="paragraph" w:styleId="Soggettocommento">
    <w:name w:val="annotation subject"/>
    <w:basedOn w:val="Testocommento"/>
    <w:next w:val="Testocommento"/>
    <w:link w:val="SoggettocommentoCarattere"/>
    <w:uiPriority w:val="99"/>
    <w:semiHidden/>
    <w:unhideWhenUsed/>
    <w:rsid w:val="00425D24"/>
    <w:rPr>
      <w:b/>
      <w:bCs/>
    </w:rPr>
  </w:style>
  <w:style w:type="character" w:customStyle="1" w:styleId="SoggettocommentoCarattere">
    <w:name w:val="Soggetto commento Carattere"/>
    <w:basedOn w:val="TestocommentoCarattere"/>
    <w:link w:val="Soggettocommento"/>
    <w:uiPriority w:val="99"/>
    <w:semiHidden/>
    <w:rsid w:val="00425D24"/>
    <w:rPr>
      <w:rFonts w:ascii="Arial" w:eastAsia="Arial" w:hAnsi="Arial" w:cs="Arial"/>
      <w:b/>
      <w:bCs/>
      <w:sz w:val="20"/>
      <w:szCs w:val="20"/>
      <w:lang w:val="it" w:eastAsia="it-IT"/>
    </w:rPr>
  </w:style>
  <w:style w:type="paragraph" w:customStyle="1" w:styleId="xmsonormal">
    <w:name w:val="x_msonormal"/>
    <w:basedOn w:val="Normale"/>
    <w:rsid w:val="00BE6847"/>
    <w:pPr>
      <w:spacing w:before="100" w:beforeAutospacing="1" w:after="100" w:afterAutospacing="1"/>
    </w:pPr>
  </w:style>
  <w:style w:type="character" w:customStyle="1" w:styleId="xs6">
    <w:name w:val="x_s6"/>
    <w:basedOn w:val="Carpredefinitoparagrafo"/>
    <w:rsid w:val="00010D9F"/>
  </w:style>
  <w:style w:type="character" w:customStyle="1" w:styleId="xs7">
    <w:name w:val="x_s7"/>
    <w:basedOn w:val="Carpredefinitoparagrafo"/>
    <w:rsid w:val="00010D9F"/>
  </w:style>
  <w:style w:type="character" w:customStyle="1" w:styleId="xapple-converted-space">
    <w:name w:val="x_apple-converted-space"/>
    <w:basedOn w:val="Carpredefinitoparagrafo"/>
    <w:rsid w:val="00010D9F"/>
  </w:style>
  <w:style w:type="paragraph" w:customStyle="1" w:styleId="xdefault">
    <w:name w:val="x_default"/>
    <w:basedOn w:val="Normale"/>
    <w:rsid w:val="002650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42371">
      <w:bodyDiv w:val="1"/>
      <w:marLeft w:val="0"/>
      <w:marRight w:val="0"/>
      <w:marTop w:val="0"/>
      <w:marBottom w:val="0"/>
      <w:divBdr>
        <w:top w:val="none" w:sz="0" w:space="0" w:color="auto"/>
        <w:left w:val="none" w:sz="0" w:space="0" w:color="auto"/>
        <w:bottom w:val="none" w:sz="0" w:space="0" w:color="auto"/>
        <w:right w:val="none" w:sz="0" w:space="0" w:color="auto"/>
      </w:divBdr>
    </w:div>
    <w:div w:id="268701324">
      <w:bodyDiv w:val="1"/>
      <w:marLeft w:val="0"/>
      <w:marRight w:val="0"/>
      <w:marTop w:val="0"/>
      <w:marBottom w:val="0"/>
      <w:divBdr>
        <w:top w:val="none" w:sz="0" w:space="0" w:color="auto"/>
        <w:left w:val="none" w:sz="0" w:space="0" w:color="auto"/>
        <w:bottom w:val="none" w:sz="0" w:space="0" w:color="auto"/>
        <w:right w:val="none" w:sz="0" w:space="0" w:color="auto"/>
      </w:divBdr>
    </w:div>
    <w:div w:id="414018252">
      <w:bodyDiv w:val="1"/>
      <w:marLeft w:val="0"/>
      <w:marRight w:val="0"/>
      <w:marTop w:val="0"/>
      <w:marBottom w:val="0"/>
      <w:divBdr>
        <w:top w:val="none" w:sz="0" w:space="0" w:color="auto"/>
        <w:left w:val="none" w:sz="0" w:space="0" w:color="auto"/>
        <w:bottom w:val="none" w:sz="0" w:space="0" w:color="auto"/>
        <w:right w:val="none" w:sz="0" w:space="0" w:color="auto"/>
      </w:divBdr>
      <w:divsChild>
        <w:div w:id="1393581447">
          <w:marLeft w:val="0"/>
          <w:marRight w:val="0"/>
          <w:marTop w:val="0"/>
          <w:marBottom w:val="0"/>
          <w:divBdr>
            <w:top w:val="single" w:sz="2" w:space="0" w:color="E5E7EB"/>
            <w:left w:val="single" w:sz="2" w:space="0" w:color="E5E7EB"/>
            <w:bottom w:val="single" w:sz="2" w:space="0" w:color="E5E7EB"/>
            <w:right w:val="single" w:sz="2" w:space="0" w:color="E5E7EB"/>
          </w:divBdr>
          <w:divsChild>
            <w:div w:id="14399052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86395193">
          <w:marLeft w:val="0"/>
          <w:marRight w:val="0"/>
          <w:marTop w:val="0"/>
          <w:marBottom w:val="0"/>
          <w:divBdr>
            <w:top w:val="single" w:sz="2" w:space="0" w:color="E5E7EB"/>
            <w:left w:val="single" w:sz="2" w:space="0" w:color="E5E7EB"/>
            <w:bottom w:val="single" w:sz="2" w:space="0" w:color="E5E7EB"/>
            <w:right w:val="single" w:sz="2" w:space="0" w:color="E5E7EB"/>
          </w:divBdr>
          <w:divsChild>
            <w:div w:id="7591817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26411268">
      <w:bodyDiv w:val="1"/>
      <w:marLeft w:val="0"/>
      <w:marRight w:val="0"/>
      <w:marTop w:val="0"/>
      <w:marBottom w:val="0"/>
      <w:divBdr>
        <w:top w:val="none" w:sz="0" w:space="0" w:color="auto"/>
        <w:left w:val="none" w:sz="0" w:space="0" w:color="auto"/>
        <w:bottom w:val="none" w:sz="0" w:space="0" w:color="auto"/>
        <w:right w:val="none" w:sz="0" w:space="0" w:color="auto"/>
      </w:divBdr>
    </w:div>
    <w:div w:id="620309300">
      <w:bodyDiv w:val="1"/>
      <w:marLeft w:val="0"/>
      <w:marRight w:val="0"/>
      <w:marTop w:val="0"/>
      <w:marBottom w:val="0"/>
      <w:divBdr>
        <w:top w:val="none" w:sz="0" w:space="0" w:color="auto"/>
        <w:left w:val="none" w:sz="0" w:space="0" w:color="auto"/>
        <w:bottom w:val="none" w:sz="0" w:space="0" w:color="auto"/>
        <w:right w:val="none" w:sz="0" w:space="0" w:color="auto"/>
      </w:divBdr>
    </w:div>
    <w:div w:id="706225308">
      <w:bodyDiv w:val="1"/>
      <w:marLeft w:val="0"/>
      <w:marRight w:val="0"/>
      <w:marTop w:val="0"/>
      <w:marBottom w:val="0"/>
      <w:divBdr>
        <w:top w:val="none" w:sz="0" w:space="0" w:color="auto"/>
        <w:left w:val="none" w:sz="0" w:space="0" w:color="auto"/>
        <w:bottom w:val="none" w:sz="0" w:space="0" w:color="auto"/>
        <w:right w:val="none" w:sz="0" w:space="0" w:color="auto"/>
      </w:divBdr>
    </w:div>
    <w:div w:id="846023767">
      <w:bodyDiv w:val="1"/>
      <w:marLeft w:val="0"/>
      <w:marRight w:val="0"/>
      <w:marTop w:val="0"/>
      <w:marBottom w:val="0"/>
      <w:divBdr>
        <w:top w:val="none" w:sz="0" w:space="0" w:color="auto"/>
        <w:left w:val="none" w:sz="0" w:space="0" w:color="auto"/>
        <w:bottom w:val="none" w:sz="0" w:space="0" w:color="auto"/>
        <w:right w:val="none" w:sz="0" w:space="0" w:color="auto"/>
      </w:divBdr>
    </w:div>
    <w:div w:id="875892433">
      <w:bodyDiv w:val="1"/>
      <w:marLeft w:val="0"/>
      <w:marRight w:val="0"/>
      <w:marTop w:val="0"/>
      <w:marBottom w:val="0"/>
      <w:divBdr>
        <w:top w:val="none" w:sz="0" w:space="0" w:color="auto"/>
        <w:left w:val="none" w:sz="0" w:space="0" w:color="auto"/>
        <w:bottom w:val="none" w:sz="0" w:space="0" w:color="auto"/>
        <w:right w:val="none" w:sz="0" w:space="0" w:color="auto"/>
      </w:divBdr>
    </w:div>
    <w:div w:id="884175627">
      <w:bodyDiv w:val="1"/>
      <w:marLeft w:val="0"/>
      <w:marRight w:val="0"/>
      <w:marTop w:val="0"/>
      <w:marBottom w:val="0"/>
      <w:divBdr>
        <w:top w:val="none" w:sz="0" w:space="0" w:color="auto"/>
        <w:left w:val="none" w:sz="0" w:space="0" w:color="auto"/>
        <w:bottom w:val="none" w:sz="0" w:space="0" w:color="auto"/>
        <w:right w:val="none" w:sz="0" w:space="0" w:color="auto"/>
      </w:divBdr>
      <w:divsChild>
        <w:div w:id="501775266">
          <w:marLeft w:val="0"/>
          <w:marRight w:val="0"/>
          <w:marTop w:val="0"/>
          <w:marBottom w:val="0"/>
          <w:divBdr>
            <w:top w:val="none" w:sz="0" w:space="0" w:color="auto"/>
            <w:left w:val="none" w:sz="0" w:space="0" w:color="auto"/>
            <w:bottom w:val="none" w:sz="0" w:space="0" w:color="auto"/>
            <w:right w:val="none" w:sz="0" w:space="0" w:color="auto"/>
          </w:divBdr>
        </w:div>
      </w:divsChild>
    </w:div>
    <w:div w:id="943268593">
      <w:bodyDiv w:val="1"/>
      <w:marLeft w:val="0"/>
      <w:marRight w:val="0"/>
      <w:marTop w:val="0"/>
      <w:marBottom w:val="0"/>
      <w:divBdr>
        <w:top w:val="none" w:sz="0" w:space="0" w:color="auto"/>
        <w:left w:val="none" w:sz="0" w:space="0" w:color="auto"/>
        <w:bottom w:val="none" w:sz="0" w:space="0" w:color="auto"/>
        <w:right w:val="none" w:sz="0" w:space="0" w:color="auto"/>
      </w:divBdr>
    </w:div>
    <w:div w:id="949049289">
      <w:bodyDiv w:val="1"/>
      <w:marLeft w:val="0"/>
      <w:marRight w:val="0"/>
      <w:marTop w:val="0"/>
      <w:marBottom w:val="0"/>
      <w:divBdr>
        <w:top w:val="none" w:sz="0" w:space="0" w:color="auto"/>
        <w:left w:val="none" w:sz="0" w:space="0" w:color="auto"/>
        <w:bottom w:val="none" w:sz="0" w:space="0" w:color="auto"/>
        <w:right w:val="none" w:sz="0" w:space="0" w:color="auto"/>
      </w:divBdr>
    </w:div>
    <w:div w:id="1119640015">
      <w:bodyDiv w:val="1"/>
      <w:marLeft w:val="0"/>
      <w:marRight w:val="0"/>
      <w:marTop w:val="0"/>
      <w:marBottom w:val="0"/>
      <w:divBdr>
        <w:top w:val="none" w:sz="0" w:space="0" w:color="auto"/>
        <w:left w:val="none" w:sz="0" w:space="0" w:color="auto"/>
        <w:bottom w:val="none" w:sz="0" w:space="0" w:color="auto"/>
        <w:right w:val="none" w:sz="0" w:space="0" w:color="auto"/>
      </w:divBdr>
    </w:div>
    <w:div w:id="1130628371">
      <w:bodyDiv w:val="1"/>
      <w:marLeft w:val="0"/>
      <w:marRight w:val="0"/>
      <w:marTop w:val="0"/>
      <w:marBottom w:val="0"/>
      <w:divBdr>
        <w:top w:val="none" w:sz="0" w:space="0" w:color="auto"/>
        <w:left w:val="none" w:sz="0" w:space="0" w:color="auto"/>
        <w:bottom w:val="none" w:sz="0" w:space="0" w:color="auto"/>
        <w:right w:val="none" w:sz="0" w:space="0" w:color="auto"/>
      </w:divBdr>
    </w:div>
    <w:div w:id="1148936207">
      <w:bodyDiv w:val="1"/>
      <w:marLeft w:val="0"/>
      <w:marRight w:val="0"/>
      <w:marTop w:val="0"/>
      <w:marBottom w:val="0"/>
      <w:divBdr>
        <w:top w:val="none" w:sz="0" w:space="0" w:color="auto"/>
        <w:left w:val="none" w:sz="0" w:space="0" w:color="auto"/>
        <w:bottom w:val="none" w:sz="0" w:space="0" w:color="auto"/>
        <w:right w:val="none" w:sz="0" w:space="0" w:color="auto"/>
      </w:divBdr>
    </w:div>
    <w:div w:id="1154758689">
      <w:bodyDiv w:val="1"/>
      <w:marLeft w:val="0"/>
      <w:marRight w:val="0"/>
      <w:marTop w:val="0"/>
      <w:marBottom w:val="0"/>
      <w:divBdr>
        <w:top w:val="none" w:sz="0" w:space="0" w:color="auto"/>
        <w:left w:val="none" w:sz="0" w:space="0" w:color="auto"/>
        <w:bottom w:val="none" w:sz="0" w:space="0" w:color="auto"/>
        <w:right w:val="none" w:sz="0" w:space="0" w:color="auto"/>
      </w:divBdr>
      <w:divsChild>
        <w:div w:id="970942343">
          <w:marLeft w:val="0"/>
          <w:marRight w:val="0"/>
          <w:marTop w:val="0"/>
          <w:marBottom w:val="0"/>
          <w:divBdr>
            <w:top w:val="none" w:sz="0" w:space="0" w:color="auto"/>
            <w:left w:val="none" w:sz="0" w:space="0" w:color="auto"/>
            <w:bottom w:val="none" w:sz="0" w:space="0" w:color="auto"/>
            <w:right w:val="none" w:sz="0" w:space="0" w:color="auto"/>
          </w:divBdr>
        </w:div>
      </w:divsChild>
    </w:div>
    <w:div w:id="1165634345">
      <w:bodyDiv w:val="1"/>
      <w:marLeft w:val="0"/>
      <w:marRight w:val="0"/>
      <w:marTop w:val="0"/>
      <w:marBottom w:val="0"/>
      <w:divBdr>
        <w:top w:val="none" w:sz="0" w:space="0" w:color="auto"/>
        <w:left w:val="none" w:sz="0" w:space="0" w:color="auto"/>
        <w:bottom w:val="none" w:sz="0" w:space="0" w:color="auto"/>
        <w:right w:val="none" w:sz="0" w:space="0" w:color="auto"/>
      </w:divBdr>
    </w:div>
    <w:div w:id="1321735892">
      <w:bodyDiv w:val="1"/>
      <w:marLeft w:val="0"/>
      <w:marRight w:val="0"/>
      <w:marTop w:val="0"/>
      <w:marBottom w:val="0"/>
      <w:divBdr>
        <w:top w:val="none" w:sz="0" w:space="0" w:color="auto"/>
        <w:left w:val="none" w:sz="0" w:space="0" w:color="auto"/>
        <w:bottom w:val="none" w:sz="0" w:space="0" w:color="auto"/>
        <w:right w:val="none" w:sz="0" w:space="0" w:color="auto"/>
      </w:divBdr>
    </w:div>
    <w:div w:id="1345211273">
      <w:bodyDiv w:val="1"/>
      <w:marLeft w:val="0"/>
      <w:marRight w:val="0"/>
      <w:marTop w:val="0"/>
      <w:marBottom w:val="0"/>
      <w:divBdr>
        <w:top w:val="none" w:sz="0" w:space="0" w:color="auto"/>
        <w:left w:val="none" w:sz="0" w:space="0" w:color="auto"/>
        <w:bottom w:val="none" w:sz="0" w:space="0" w:color="auto"/>
        <w:right w:val="none" w:sz="0" w:space="0" w:color="auto"/>
      </w:divBdr>
      <w:divsChild>
        <w:div w:id="1276793929">
          <w:marLeft w:val="0"/>
          <w:marRight w:val="0"/>
          <w:marTop w:val="0"/>
          <w:marBottom w:val="0"/>
          <w:divBdr>
            <w:top w:val="none" w:sz="0" w:space="0" w:color="auto"/>
            <w:left w:val="none" w:sz="0" w:space="0" w:color="auto"/>
            <w:bottom w:val="none" w:sz="0" w:space="0" w:color="auto"/>
            <w:right w:val="none" w:sz="0" w:space="0" w:color="auto"/>
          </w:divBdr>
        </w:div>
        <w:div w:id="310065116">
          <w:marLeft w:val="0"/>
          <w:marRight w:val="0"/>
          <w:marTop w:val="0"/>
          <w:marBottom w:val="0"/>
          <w:divBdr>
            <w:top w:val="none" w:sz="0" w:space="0" w:color="auto"/>
            <w:left w:val="none" w:sz="0" w:space="0" w:color="auto"/>
            <w:bottom w:val="none" w:sz="0" w:space="0" w:color="auto"/>
            <w:right w:val="none" w:sz="0" w:space="0" w:color="auto"/>
          </w:divBdr>
        </w:div>
        <w:div w:id="473182790">
          <w:marLeft w:val="0"/>
          <w:marRight w:val="0"/>
          <w:marTop w:val="0"/>
          <w:marBottom w:val="0"/>
          <w:divBdr>
            <w:top w:val="none" w:sz="0" w:space="0" w:color="auto"/>
            <w:left w:val="none" w:sz="0" w:space="0" w:color="auto"/>
            <w:bottom w:val="none" w:sz="0" w:space="0" w:color="auto"/>
            <w:right w:val="none" w:sz="0" w:space="0" w:color="auto"/>
          </w:divBdr>
        </w:div>
      </w:divsChild>
    </w:div>
    <w:div w:id="1503199797">
      <w:bodyDiv w:val="1"/>
      <w:marLeft w:val="0"/>
      <w:marRight w:val="0"/>
      <w:marTop w:val="0"/>
      <w:marBottom w:val="0"/>
      <w:divBdr>
        <w:top w:val="none" w:sz="0" w:space="0" w:color="auto"/>
        <w:left w:val="none" w:sz="0" w:space="0" w:color="auto"/>
        <w:bottom w:val="none" w:sz="0" w:space="0" w:color="auto"/>
        <w:right w:val="none" w:sz="0" w:space="0" w:color="auto"/>
      </w:divBdr>
    </w:div>
    <w:div w:id="1530022772">
      <w:bodyDiv w:val="1"/>
      <w:marLeft w:val="0"/>
      <w:marRight w:val="0"/>
      <w:marTop w:val="0"/>
      <w:marBottom w:val="0"/>
      <w:divBdr>
        <w:top w:val="none" w:sz="0" w:space="0" w:color="auto"/>
        <w:left w:val="none" w:sz="0" w:space="0" w:color="auto"/>
        <w:bottom w:val="none" w:sz="0" w:space="0" w:color="auto"/>
        <w:right w:val="none" w:sz="0" w:space="0" w:color="auto"/>
      </w:divBdr>
    </w:div>
    <w:div w:id="1541940421">
      <w:bodyDiv w:val="1"/>
      <w:marLeft w:val="0"/>
      <w:marRight w:val="0"/>
      <w:marTop w:val="0"/>
      <w:marBottom w:val="0"/>
      <w:divBdr>
        <w:top w:val="none" w:sz="0" w:space="0" w:color="auto"/>
        <w:left w:val="none" w:sz="0" w:space="0" w:color="auto"/>
        <w:bottom w:val="none" w:sz="0" w:space="0" w:color="auto"/>
        <w:right w:val="none" w:sz="0" w:space="0" w:color="auto"/>
      </w:divBdr>
    </w:div>
    <w:div w:id="1628849079">
      <w:bodyDiv w:val="1"/>
      <w:marLeft w:val="0"/>
      <w:marRight w:val="0"/>
      <w:marTop w:val="0"/>
      <w:marBottom w:val="0"/>
      <w:divBdr>
        <w:top w:val="none" w:sz="0" w:space="0" w:color="auto"/>
        <w:left w:val="none" w:sz="0" w:space="0" w:color="auto"/>
        <w:bottom w:val="none" w:sz="0" w:space="0" w:color="auto"/>
        <w:right w:val="none" w:sz="0" w:space="0" w:color="auto"/>
      </w:divBdr>
    </w:div>
    <w:div w:id="2056156706">
      <w:bodyDiv w:val="1"/>
      <w:marLeft w:val="0"/>
      <w:marRight w:val="0"/>
      <w:marTop w:val="0"/>
      <w:marBottom w:val="0"/>
      <w:divBdr>
        <w:top w:val="none" w:sz="0" w:space="0" w:color="auto"/>
        <w:left w:val="none" w:sz="0" w:space="0" w:color="auto"/>
        <w:bottom w:val="none" w:sz="0" w:space="0" w:color="auto"/>
        <w:right w:val="none" w:sz="0" w:space="0" w:color="auto"/>
      </w:divBdr>
    </w:div>
    <w:div w:id="21135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lettra.zadra@elettrapr.it" TargetMode="External"/><Relationship Id="rId4" Type="http://schemas.openxmlformats.org/officeDocument/2006/relationships/styles" Target="styles.xml"/><Relationship Id="rId9" Type="http://schemas.openxmlformats.org/officeDocument/2006/relationships/hyperlink" Target="mailto:press@triennal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o\Triennale%20Milano%20Dropbox\PUBBLICA\0.%20CARTA%20INTESTATA\TM_generi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[scegliere 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E7B771-3D3E-5A42-B320-C3AF2C1E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C:\Users\roberto\Triennale Milano Dropbox\PUBBLICA\0. CARTA INTESTATA\TM_generica.dotx</Template>
  <TotalTime>33</TotalTime>
  <Pages>9</Pages>
  <Words>2709</Words>
  <Characters>15445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TM_Lettera</vt:lpstr>
    </vt:vector>
  </TitlesOfParts>
  <Manager/>
  <Company>Triennale Milano</Company>
  <LinksUpToDate>false</LinksUpToDate>
  <CharactersWithSpaces>18118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TM_Lettera</dc:title>
  <dc:subject/>
  <dc:creator>Roberto Giusti</dc:creator>
  <cp:keywords/>
  <dc:description/>
  <cp:lastModifiedBy>Micol Biassoni</cp:lastModifiedBy>
  <cp:revision>7</cp:revision>
  <cp:lastPrinted>2023-11-29T09:17:00Z</cp:lastPrinted>
  <dcterms:created xsi:type="dcterms:W3CDTF">2023-11-29T09:16:00Z</dcterms:created>
  <dcterms:modified xsi:type="dcterms:W3CDTF">2023-11-29T14:40:00Z</dcterms:modified>
  <cp:category/>
</cp:coreProperties>
</file>